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0BA" w:rsidRDefault="00DE1B23" w:rsidP="00C2528B">
      <w:pPr>
        <w:rPr>
          <w:rFonts w:ascii="Arial" w:hAnsi="Arial" w:cs="Arial"/>
          <w:b/>
        </w:rPr>
      </w:pPr>
      <w:r w:rsidRPr="0030434B">
        <w:rPr>
          <w:rFonts w:ascii="Arial" w:hAnsi="Arial" w:cs="Arial"/>
          <w:b/>
          <w:noProof/>
          <w:sz w:val="32"/>
          <w:szCs w:val="32"/>
          <w:lang w:eastAsia="en-GB"/>
        </w:rPr>
        <w:drawing>
          <wp:anchor distT="0" distB="0" distL="114300" distR="114300" simplePos="0" relativeHeight="251660288" behindDoc="1" locked="0" layoutInCell="1" allowOverlap="1" wp14:anchorId="2B3C48C0" wp14:editId="42BFBC80">
            <wp:simplePos x="0" y="0"/>
            <wp:positionH relativeFrom="margin">
              <wp:posOffset>4211320</wp:posOffset>
            </wp:positionH>
            <wp:positionV relativeFrom="paragraph">
              <wp:posOffset>224790</wp:posOffset>
            </wp:positionV>
            <wp:extent cx="831850" cy="873760"/>
            <wp:effectExtent l="0" t="0" r="6350" b="2540"/>
            <wp:wrapTopAndBottom/>
            <wp:docPr id="2" name="Picture 2" descr="G:\MARKETING and COMMUNICATIONS\Logos\Alliance\ALLIANCE logo (Gu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KETING and COMMUNICATIONS\Logos\Alliance\ALLIANCE logo (Gude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1850" cy="873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lang w:eastAsia="en-GB"/>
        </w:rPr>
        <w:drawing>
          <wp:anchor distT="0" distB="0" distL="114300" distR="114300" simplePos="0" relativeHeight="251662336" behindDoc="0" locked="0" layoutInCell="1" allowOverlap="1" wp14:anchorId="648CF888" wp14:editId="0F2773B1">
            <wp:simplePos x="0" y="0"/>
            <wp:positionH relativeFrom="margin">
              <wp:align>center</wp:align>
            </wp:positionH>
            <wp:positionV relativeFrom="paragraph">
              <wp:posOffset>683895</wp:posOffset>
            </wp:positionV>
            <wp:extent cx="1398270" cy="436245"/>
            <wp:effectExtent l="0" t="0" r="0" b="190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rd Sector.jpg"/>
                    <pic:cNvPicPr/>
                  </pic:nvPicPr>
                  <pic:blipFill>
                    <a:blip r:embed="rId9"/>
                    <a:stretch>
                      <a:fillRect/>
                    </a:stretch>
                  </pic:blipFill>
                  <pic:spPr>
                    <a:xfrm>
                      <a:off x="0" y="0"/>
                      <a:ext cx="1398270" cy="4362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200F1CE2" wp14:editId="7ED3DEEB">
            <wp:simplePos x="0" y="0"/>
            <wp:positionH relativeFrom="margin">
              <wp:align>right</wp:align>
            </wp:positionH>
            <wp:positionV relativeFrom="paragraph">
              <wp:posOffset>9525</wp:posOffset>
            </wp:positionV>
            <wp:extent cx="1400175" cy="1143000"/>
            <wp:effectExtent l="0" t="0" r="9525" b="0"/>
            <wp:wrapSquare wrapText="bothSides"/>
            <wp:docPr id="1" name="Picture 1" descr="https://gallery.mailchimp.com/7e0a75f930db00734283afc7d/images/b3cc5b7b-3ac3-4be1-af1f-8429f0086d31.jpg?_ga=1.75083088.330955039.1449748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e0a75f930db00734283afc7d/images/b3cc5b7b-3ac3-4be1-af1f-8429f0086d31.jpg?_ga=1.75083088.330955039.14497487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1143000"/>
                    </a:xfrm>
                    <a:prstGeom prst="rect">
                      <a:avLst/>
                    </a:prstGeom>
                    <a:noFill/>
                    <a:ln>
                      <a:noFill/>
                    </a:ln>
                  </pic:spPr>
                </pic:pic>
              </a:graphicData>
            </a:graphic>
          </wp:anchor>
        </w:drawing>
      </w:r>
      <w:bookmarkStart w:id="0" w:name="_top"/>
      <w:bookmarkEnd w:id="0"/>
    </w:p>
    <w:p w:rsidR="00B000BC" w:rsidRDefault="00C2528B" w:rsidP="00C2528B">
      <w:pPr>
        <w:rPr>
          <w:rFonts w:ascii="Arial" w:hAnsi="Arial" w:cs="Arial"/>
          <w:b/>
        </w:rPr>
      </w:pPr>
      <w:r>
        <w:rPr>
          <w:rFonts w:ascii="Arial" w:hAnsi="Arial" w:cs="Arial"/>
          <w:b/>
        </w:rPr>
        <w:br w:type="textWrapping" w:clear="all"/>
      </w:r>
    </w:p>
    <w:p w:rsidR="00B000BC" w:rsidRPr="00B000BC" w:rsidRDefault="00B000BC" w:rsidP="00B000BC">
      <w:pPr>
        <w:rPr>
          <w:rFonts w:ascii="Arial" w:hAnsi="Arial" w:cs="Arial"/>
          <w:b/>
          <w:sz w:val="36"/>
          <w:szCs w:val="36"/>
        </w:rPr>
      </w:pPr>
      <w:r w:rsidRPr="00B000BC">
        <w:rPr>
          <w:rFonts w:ascii="Arial" w:hAnsi="Arial" w:cs="Arial"/>
          <w:b/>
          <w:sz w:val="36"/>
          <w:szCs w:val="36"/>
        </w:rPr>
        <w:t>Third Sector Forum: Health and Wellbeing</w:t>
      </w:r>
    </w:p>
    <w:p w:rsidR="00CB6E87" w:rsidRPr="005D2A51" w:rsidRDefault="00DA3B85" w:rsidP="00CB6E87">
      <w:pPr>
        <w:rPr>
          <w:rFonts w:ascii="Arial" w:hAnsi="Arial" w:cs="Arial"/>
          <w:b/>
        </w:rPr>
      </w:pPr>
      <w:r>
        <w:rPr>
          <w:rFonts w:ascii="Arial" w:hAnsi="Arial" w:cs="Arial"/>
          <w:b/>
        </w:rPr>
        <w:t>Tuesday 28</w:t>
      </w:r>
      <w:r w:rsidR="00F74823" w:rsidRPr="00F74823">
        <w:rPr>
          <w:rFonts w:ascii="Arial" w:hAnsi="Arial" w:cs="Arial"/>
          <w:b/>
          <w:vertAlign w:val="superscript"/>
        </w:rPr>
        <w:t>th</w:t>
      </w:r>
      <w:r>
        <w:rPr>
          <w:rFonts w:ascii="Arial" w:hAnsi="Arial" w:cs="Arial"/>
          <w:b/>
        </w:rPr>
        <w:t xml:space="preserve"> August</w:t>
      </w:r>
      <w:r w:rsidR="009B44FF">
        <w:rPr>
          <w:rFonts w:ascii="Arial" w:hAnsi="Arial" w:cs="Arial"/>
          <w:b/>
        </w:rPr>
        <w:t xml:space="preserve"> </w:t>
      </w:r>
      <w:r w:rsidR="009E4056" w:rsidRPr="005D2A51">
        <w:rPr>
          <w:rFonts w:ascii="Arial" w:hAnsi="Arial" w:cs="Arial"/>
          <w:b/>
        </w:rPr>
        <w:t>2</w:t>
      </w:r>
      <w:r w:rsidR="005508A4">
        <w:rPr>
          <w:rFonts w:ascii="Arial" w:hAnsi="Arial" w:cs="Arial"/>
          <w:b/>
        </w:rPr>
        <w:t>pm</w:t>
      </w:r>
      <w:r w:rsidR="00CB6E87" w:rsidRPr="005D2A51">
        <w:rPr>
          <w:rFonts w:ascii="Arial" w:hAnsi="Arial" w:cs="Arial"/>
          <w:b/>
        </w:rPr>
        <w:t xml:space="preserve"> to </w:t>
      </w:r>
      <w:r w:rsidR="00B231A3">
        <w:rPr>
          <w:rFonts w:ascii="Arial" w:hAnsi="Arial" w:cs="Arial"/>
          <w:b/>
        </w:rPr>
        <w:t>4:30pm @</w:t>
      </w:r>
      <w:r w:rsidR="005F13E8">
        <w:rPr>
          <w:rFonts w:ascii="Arial" w:hAnsi="Arial" w:cs="Arial"/>
          <w:b/>
        </w:rPr>
        <w:t xml:space="preserve"> </w:t>
      </w:r>
      <w:r w:rsidR="00B231A3">
        <w:rPr>
          <w:rFonts w:ascii="Arial" w:hAnsi="Arial" w:cs="Arial"/>
          <w:b/>
        </w:rPr>
        <w:t>T</w:t>
      </w:r>
      <w:r w:rsidR="009E4056" w:rsidRPr="005D2A51">
        <w:rPr>
          <w:rFonts w:ascii="Arial" w:hAnsi="Arial" w:cs="Arial"/>
          <w:b/>
        </w:rPr>
        <w:t xml:space="preserve">he </w:t>
      </w:r>
      <w:r w:rsidR="00B133C2">
        <w:rPr>
          <w:rFonts w:ascii="Arial" w:hAnsi="Arial" w:cs="Arial"/>
          <w:b/>
        </w:rPr>
        <w:t>Inkwell, Elgin.</w:t>
      </w:r>
    </w:p>
    <w:p w:rsidR="00CB6E87" w:rsidRDefault="00CB6E87" w:rsidP="00CB6E87">
      <w:pPr>
        <w:rPr>
          <w:rFonts w:ascii="Arial" w:hAnsi="Arial" w:cs="Arial"/>
        </w:rPr>
      </w:pPr>
    </w:p>
    <w:p w:rsidR="00C5371C" w:rsidRDefault="00C5371C" w:rsidP="00CB6E87">
      <w:pPr>
        <w:rPr>
          <w:rFonts w:ascii="Arial" w:hAnsi="Arial" w:cs="Arial"/>
        </w:rPr>
      </w:pPr>
    </w:p>
    <w:p w:rsidR="00C5371C" w:rsidRPr="00E104E9" w:rsidRDefault="00C5371C" w:rsidP="00C5371C">
      <w:pPr>
        <w:rPr>
          <w:rFonts w:ascii="Arial" w:hAnsi="Arial" w:cs="Arial"/>
        </w:rPr>
      </w:pPr>
      <w:r w:rsidRPr="00E104E9">
        <w:rPr>
          <w:rFonts w:ascii="Arial" w:hAnsi="Arial" w:cs="Arial"/>
          <w:b/>
          <w:bCs/>
        </w:rPr>
        <w:t>Aim of forum</w:t>
      </w:r>
      <w:r w:rsidRPr="00E104E9">
        <w:rPr>
          <w:rFonts w:ascii="Arial" w:hAnsi="Arial" w:cs="Arial"/>
        </w:rPr>
        <w:t>:  to ensure the third sector is an equal partner in the delivery of integrated health and social care in Moray.</w:t>
      </w:r>
    </w:p>
    <w:p w:rsidR="00C5371C" w:rsidRPr="00E104E9" w:rsidRDefault="00C5371C" w:rsidP="00C5371C">
      <w:pPr>
        <w:rPr>
          <w:rFonts w:ascii="Arial" w:hAnsi="Arial" w:cs="Arial"/>
        </w:rPr>
      </w:pPr>
      <w:r w:rsidRPr="00E104E9">
        <w:rPr>
          <w:rFonts w:ascii="Arial" w:hAnsi="Arial" w:cs="Arial"/>
        </w:rPr>
        <w:t> </w:t>
      </w:r>
    </w:p>
    <w:p w:rsidR="00C5371C" w:rsidRPr="00E104E9" w:rsidRDefault="00C5371C" w:rsidP="00C5371C">
      <w:pPr>
        <w:rPr>
          <w:rFonts w:ascii="Arial" w:hAnsi="Arial" w:cs="Arial"/>
        </w:rPr>
      </w:pPr>
      <w:r w:rsidRPr="00E104E9">
        <w:rPr>
          <w:rFonts w:ascii="Arial" w:hAnsi="Arial" w:cs="Arial"/>
          <w:b/>
          <w:bCs/>
        </w:rPr>
        <w:t>Purpose of the forum</w:t>
      </w:r>
      <w:r w:rsidRPr="00E104E9">
        <w:rPr>
          <w:rFonts w:ascii="Arial" w:hAnsi="Arial" w:cs="Arial"/>
        </w:rPr>
        <w:t>:</w:t>
      </w:r>
    </w:p>
    <w:p w:rsidR="00C5371C" w:rsidRPr="00E104E9" w:rsidRDefault="00C5371C" w:rsidP="00C5371C">
      <w:pPr>
        <w:numPr>
          <w:ilvl w:val="0"/>
          <w:numId w:val="19"/>
        </w:numPr>
        <w:rPr>
          <w:rFonts w:ascii="Arial" w:hAnsi="Arial" w:cs="Arial"/>
        </w:rPr>
      </w:pPr>
      <w:r w:rsidRPr="00E104E9">
        <w:rPr>
          <w:rFonts w:ascii="Arial" w:hAnsi="Arial" w:cs="Arial"/>
        </w:rPr>
        <w:t>To motivate, inspire, include and build trust.</w:t>
      </w:r>
    </w:p>
    <w:p w:rsidR="00C5371C" w:rsidRPr="00E104E9" w:rsidRDefault="00C5371C" w:rsidP="00C5371C">
      <w:pPr>
        <w:numPr>
          <w:ilvl w:val="0"/>
          <w:numId w:val="19"/>
        </w:numPr>
        <w:rPr>
          <w:rFonts w:ascii="Arial" w:hAnsi="Arial" w:cs="Arial"/>
        </w:rPr>
      </w:pPr>
      <w:r w:rsidRPr="00E104E9">
        <w:rPr>
          <w:rFonts w:ascii="Arial" w:hAnsi="Arial" w:cs="Arial"/>
        </w:rPr>
        <w:t>To share information, experience, learning, kn</w:t>
      </w:r>
      <w:r>
        <w:rPr>
          <w:rFonts w:ascii="Arial" w:hAnsi="Arial" w:cs="Arial"/>
        </w:rPr>
        <w:t>owledge and any other relevant r</w:t>
      </w:r>
      <w:r w:rsidRPr="00E104E9">
        <w:rPr>
          <w:rFonts w:ascii="Arial" w:hAnsi="Arial" w:cs="Arial"/>
        </w:rPr>
        <w:t>esources across boundaries and between sectors.</w:t>
      </w:r>
    </w:p>
    <w:p w:rsidR="00C5371C" w:rsidRPr="00E104E9" w:rsidRDefault="00C5371C" w:rsidP="00C5371C">
      <w:pPr>
        <w:numPr>
          <w:ilvl w:val="0"/>
          <w:numId w:val="19"/>
        </w:numPr>
        <w:rPr>
          <w:rFonts w:ascii="Arial" w:hAnsi="Arial" w:cs="Arial"/>
        </w:rPr>
      </w:pPr>
      <w:r w:rsidRPr="00E104E9">
        <w:rPr>
          <w:rFonts w:ascii="Arial" w:hAnsi="Arial" w:cs="Arial"/>
        </w:rPr>
        <w:t>To translate discussion into a formal action plan.</w:t>
      </w:r>
    </w:p>
    <w:p w:rsidR="00C5371C" w:rsidRPr="00E104E9" w:rsidRDefault="00C5371C" w:rsidP="00C5371C">
      <w:pPr>
        <w:numPr>
          <w:ilvl w:val="0"/>
          <w:numId w:val="19"/>
        </w:numPr>
        <w:rPr>
          <w:rFonts w:ascii="Arial" w:hAnsi="Arial" w:cs="Arial"/>
        </w:rPr>
      </w:pPr>
      <w:r w:rsidRPr="00E104E9">
        <w:rPr>
          <w:rFonts w:ascii="Arial" w:hAnsi="Arial" w:cs="Arial"/>
        </w:rPr>
        <w:t>To facilitate timely, targeted and responsive communication.</w:t>
      </w:r>
    </w:p>
    <w:p w:rsidR="00C5371C" w:rsidRPr="00E104E9" w:rsidRDefault="00C5371C" w:rsidP="00C5371C">
      <w:pPr>
        <w:numPr>
          <w:ilvl w:val="0"/>
          <w:numId w:val="19"/>
        </w:numPr>
        <w:rPr>
          <w:rFonts w:ascii="Arial" w:hAnsi="Arial" w:cs="Arial"/>
        </w:rPr>
      </w:pPr>
      <w:r w:rsidRPr="00E104E9">
        <w:rPr>
          <w:rFonts w:ascii="Arial" w:hAnsi="Arial" w:cs="Arial"/>
        </w:rPr>
        <w:t>To create opportunities and mechanisms for local partners to collaborate.</w:t>
      </w:r>
    </w:p>
    <w:p w:rsidR="00C5371C" w:rsidRPr="00E104E9" w:rsidRDefault="00C5371C" w:rsidP="00C5371C">
      <w:pPr>
        <w:rPr>
          <w:rFonts w:ascii="Arial" w:hAnsi="Arial" w:cs="Arial"/>
        </w:rPr>
      </w:pPr>
      <w:r w:rsidRPr="00E104E9">
        <w:rPr>
          <w:rFonts w:ascii="Arial" w:hAnsi="Arial" w:cs="Arial"/>
        </w:rPr>
        <w:t> </w:t>
      </w:r>
    </w:p>
    <w:p w:rsidR="00C5371C" w:rsidRPr="005D2A51" w:rsidRDefault="00C5371C" w:rsidP="00C5371C">
      <w:pPr>
        <w:rPr>
          <w:rFonts w:ascii="Arial" w:hAnsi="Arial" w:cs="Arial"/>
        </w:rPr>
      </w:pPr>
      <w:r w:rsidRPr="005D2A51">
        <w:rPr>
          <w:rFonts w:ascii="Arial" w:hAnsi="Arial" w:cs="Arial"/>
        </w:rPr>
        <w:t>This event is of interest to any third sector organisation</w:t>
      </w:r>
      <w:r>
        <w:rPr>
          <w:rFonts w:ascii="Arial" w:hAnsi="Arial" w:cs="Arial"/>
        </w:rPr>
        <w:t xml:space="preserve">s, individuals or associate partners </w:t>
      </w:r>
      <w:r w:rsidRPr="005D2A51">
        <w:rPr>
          <w:rFonts w:ascii="Arial" w:hAnsi="Arial" w:cs="Arial"/>
        </w:rPr>
        <w:t>who are already active or have a current and future interest in providing health, wellbeing and social care activities and services in Moray for adults and older people (this includes young people in transition to adult services).</w:t>
      </w:r>
    </w:p>
    <w:p w:rsidR="00C5371C" w:rsidRPr="005D2A51" w:rsidRDefault="00C5371C" w:rsidP="00C5371C">
      <w:pPr>
        <w:rPr>
          <w:rFonts w:ascii="Arial" w:hAnsi="Arial" w:cs="Arial"/>
        </w:rPr>
      </w:pPr>
    </w:p>
    <w:p w:rsidR="00C5371C" w:rsidRPr="005D2A51" w:rsidRDefault="00C5371C" w:rsidP="00C5371C">
      <w:pPr>
        <w:rPr>
          <w:rFonts w:ascii="Arial" w:hAnsi="Arial" w:cs="Arial"/>
        </w:rPr>
      </w:pPr>
      <w:r w:rsidRPr="005D2A51">
        <w:rPr>
          <w:rFonts w:ascii="Arial" w:hAnsi="Arial" w:cs="Arial"/>
        </w:rPr>
        <w:t>At this meeting we will continue to develop this third sector forum within the context of the integration of health and social care in Moray and the challenges and opportunities this presents to the third sector and communities.</w:t>
      </w:r>
    </w:p>
    <w:p w:rsidR="00C5371C" w:rsidRPr="005D2A51" w:rsidRDefault="00C5371C" w:rsidP="00C5371C">
      <w:pPr>
        <w:rPr>
          <w:rFonts w:ascii="Arial" w:hAnsi="Arial" w:cs="Arial"/>
        </w:rPr>
      </w:pPr>
    </w:p>
    <w:p w:rsidR="00C5371C" w:rsidRPr="005D2A51" w:rsidRDefault="00C5371C" w:rsidP="00C5371C">
      <w:pPr>
        <w:rPr>
          <w:rFonts w:ascii="Arial" w:hAnsi="Arial" w:cs="Arial"/>
        </w:rPr>
      </w:pPr>
      <w:r w:rsidRPr="005D2A51">
        <w:rPr>
          <w:rFonts w:ascii="Arial" w:hAnsi="Arial" w:cs="Arial"/>
        </w:rPr>
        <w:t>To book a place on this</w:t>
      </w:r>
      <w:r>
        <w:rPr>
          <w:rFonts w:ascii="Arial" w:hAnsi="Arial" w:cs="Arial"/>
        </w:rPr>
        <w:t xml:space="preserve"> or future forum meetings</w:t>
      </w:r>
      <w:r w:rsidRPr="005D2A51">
        <w:rPr>
          <w:rFonts w:ascii="Arial" w:hAnsi="Arial" w:cs="Arial"/>
        </w:rPr>
        <w:t xml:space="preserve"> please call the tsiMORAY office on 01343 541713 between 10am and 3pm Monday to Friday.</w:t>
      </w:r>
    </w:p>
    <w:p w:rsidR="00C5371C" w:rsidRPr="005D2A51" w:rsidRDefault="00C5371C" w:rsidP="00C5371C">
      <w:pPr>
        <w:rPr>
          <w:rFonts w:ascii="Arial" w:hAnsi="Arial" w:cs="Arial"/>
        </w:rPr>
      </w:pPr>
    </w:p>
    <w:p w:rsidR="00C5371C" w:rsidRPr="00DC7A3C" w:rsidRDefault="00C5371C" w:rsidP="00DC7A3C">
      <w:pPr>
        <w:rPr>
          <w:rFonts w:ascii="Arial" w:hAnsi="Arial" w:cs="Arial"/>
        </w:rPr>
      </w:pPr>
      <w:r w:rsidRPr="005D2A51">
        <w:rPr>
          <w:rFonts w:ascii="Arial" w:hAnsi="Arial" w:cs="Arial"/>
        </w:rPr>
        <w:t xml:space="preserve">For any other questions or queries relating to </w:t>
      </w:r>
      <w:r w:rsidR="00DC7A3C">
        <w:rPr>
          <w:rFonts w:ascii="Arial" w:hAnsi="Arial" w:cs="Arial"/>
        </w:rPr>
        <w:t xml:space="preserve">these events </w:t>
      </w:r>
      <w:r w:rsidRPr="005D2A51">
        <w:rPr>
          <w:rFonts w:ascii="Arial" w:hAnsi="Arial" w:cs="Arial"/>
        </w:rPr>
        <w:t>please contact Elidh</w:t>
      </w:r>
      <w:r w:rsidR="00DC7A3C">
        <w:rPr>
          <w:rFonts w:ascii="Arial" w:hAnsi="Arial" w:cs="Arial"/>
        </w:rPr>
        <w:t xml:space="preserve"> </w:t>
      </w:r>
      <w:hyperlink r:id="rId11" w:history="1">
        <w:r w:rsidRPr="005D2A51">
          <w:rPr>
            <w:rStyle w:val="Hyperlink"/>
            <w:rFonts w:ascii="Arial" w:hAnsi="Arial" w:cs="Arial"/>
          </w:rPr>
          <w:t>elidh@tsimoray.org.uk</w:t>
        </w:r>
      </w:hyperlink>
      <w:r w:rsidRPr="005D2A51">
        <w:rPr>
          <w:rFonts w:ascii="Arial" w:hAnsi="Arial" w:cs="Arial"/>
        </w:rPr>
        <w:t xml:space="preserve"> </w:t>
      </w:r>
      <w:r w:rsidR="00DC7A3C">
        <w:rPr>
          <w:rFonts w:ascii="Arial" w:hAnsi="Arial" w:cs="Arial"/>
        </w:rPr>
        <w:t xml:space="preserve">or Jan </w:t>
      </w:r>
      <w:hyperlink r:id="rId12" w:history="1">
        <w:r w:rsidR="00DC7A3C" w:rsidRPr="004E6E4A">
          <w:rPr>
            <w:rStyle w:val="Hyperlink"/>
            <w:rFonts w:ascii="Arial" w:hAnsi="Arial" w:cs="Arial"/>
          </w:rPr>
          <w:t>jan@tsimoray.org.uk</w:t>
        </w:r>
      </w:hyperlink>
      <w:r w:rsidR="00DC7A3C">
        <w:rPr>
          <w:rFonts w:ascii="Arial" w:hAnsi="Arial" w:cs="Arial"/>
        </w:rPr>
        <w:t xml:space="preserve"> by email </w:t>
      </w:r>
      <w:r w:rsidR="00DC7A3C" w:rsidRPr="00DC7A3C">
        <w:rPr>
          <w:rFonts w:ascii="Arial" w:hAnsi="Arial" w:cs="Arial"/>
        </w:rPr>
        <w:t>or by telephone 01343 541713</w:t>
      </w:r>
      <w:r w:rsidR="00DC7A3C">
        <w:rPr>
          <w:rFonts w:ascii="Arial" w:hAnsi="Arial" w:cs="Arial"/>
        </w:rPr>
        <w:t>.</w:t>
      </w:r>
    </w:p>
    <w:p w:rsidR="00D418CD" w:rsidRDefault="00D418CD" w:rsidP="00D418CD">
      <w:pPr>
        <w:rPr>
          <w:b/>
        </w:rPr>
      </w:pPr>
    </w:p>
    <w:p w:rsidR="00D418CD" w:rsidRDefault="00D418CD" w:rsidP="00D418CD">
      <w:pPr>
        <w:rPr>
          <w:b/>
        </w:rPr>
      </w:pPr>
    </w:p>
    <w:p w:rsidR="00D418CD" w:rsidRPr="008E1F54" w:rsidRDefault="00D418CD" w:rsidP="00D418CD">
      <w:pPr>
        <w:rPr>
          <w:rFonts w:ascii="Arial" w:hAnsi="Arial" w:cs="Arial"/>
          <w:b/>
        </w:rPr>
      </w:pPr>
      <w:r w:rsidRPr="008E1F54">
        <w:rPr>
          <w:rFonts w:ascii="Arial" w:hAnsi="Arial" w:cs="Arial"/>
          <w:b/>
        </w:rPr>
        <w:t>NEXT MEETING</w:t>
      </w:r>
    </w:p>
    <w:p w:rsidR="00D418CD" w:rsidRDefault="00D418CD" w:rsidP="00D418CD">
      <w:pPr>
        <w:rPr>
          <w:rFonts w:ascii="Arial" w:hAnsi="Arial" w:cs="Arial"/>
        </w:rPr>
      </w:pPr>
    </w:p>
    <w:p w:rsidR="00D418CD" w:rsidRDefault="00D418CD" w:rsidP="00D418CD">
      <w:pPr>
        <w:rPr>
          <w:rFonts w:ascii="Arial" w:hAnsi="Arial" w:cs="Arial"/>
        </w:rPr>
      </w:pPr>
      <w:r>
        <w:rPr>
          <w:rFonts w:ascii="Arial" w:hAnsi="Arial" w:cs="Arial"/>
        </w:rPr>
        <w:t>Further Forum meetings this year are scheduled for 30</w:t>
      </w:r>
      <w:r w:rsidRPr="00C84D68">
        <w:rPr>
          <w:rFonts w:ascii="Arial" w:hAnsi="Arial" w:cs="Arial"/>
          <w:vertAlign w:val="superscript"/>
        </w:rPr>
        <w:t>th</w:t>
      </w:r>
      <w:r>
        <w:rPr>
          <w:rFonts w:ascii="Arial" w:hAnsi="Arial" w:cs="Arial"/>
        </w:rPr>
        <w:t xml:space="preserve"> October, and the 11</w:t>
      </w:r>
      <w:r w:rsidRPr="00C84D68">
        <w:rPr>
          <w:rFonts w:ascii="Arial" w:hAnsi="Arial" w:cs="Arial"/>
          <w:vertAlign w:val="superscript"/>
        </w:rPr>
        <w:t>th</w:t>
      </w:r>
      <w:r>
        <w:rPr>
          <w:rFonts w:ascii="Arial" w:hAnsi="Arial" w:cs="Arial"/>
        </w:rPr>
        <w:t xml:space="preserve"> December, and are scheduled to be held in the Inkwell from 2- 4.30pm.</w:t>
      </w:r>
    </w:p>
    <w:p w:rsidR="00D418CD" w:rsidRDefault="00D418CD" w:rsidP="00D418CD">
      <w:pPr>
        <w:rPr>
          <w:rFonts w:ascii="Arial" w:hAnsi="Arial" w:cs="Arial"/>
        </w:rPr>
      </w:pPr>
    </w:p>
    <w:p w:rsidR="00D418CD" w:rsidRDefault="00D418CD" w:rsidP="00D418CD">
      <w:pPr>
        <w:rPr>
          <w:rFonts w:ascii="Arial" w:hAnsi="Arial" w:cs="Arial"/>
        </w:rPr>
      </w:pPr>
      <w:r>
        <w:rPr>
          <w:rFonts w:ascii="Arial" w:hAnsi="Arial" w:cs="Arial"/>
        </w:rPr>
        <w:t>Please let us know of suggestions for future Forum agenda items, ahead of time.</w:t>
      </w:r>
    </w:p>
    <w:p w:rsidR="00D418CD" w:rsidRDefault="00D418CD" w:rsidP="00D418CD">
      <w:pPr>
        <w:rPr>
          <w:rFonts w:ascii="Arial" w:hAnsi="Arial" w:cs="Arial"/>
        </w:rPr>
      </w:pPr>
    </w:p>
    <w:p w:rsidR="002C5BB9" w:rsidRDefault="002C5BB9" w:rsidP="00D418CD">
      <w:pPr>
        <w:rPr>
          <w:rFonts w:ascii="Arial" w:hAnsi="Arial" w:cs="Arial"/>
          <w:b/>
        </w:rPr>
      </w:pPr>
    </w:p>
    <w:p w:rsidR="00D418CD" w:rsidRDefault="00D418CD" w:rsidP="00D418CD">
      <w:pPr>
        <w:rPr>
          <w:rFonts w:ascii="Arial" w:hAnsi="Arial" w:cs="Arial"/>
          <w:b/>
        </w:rPr>
      </w:pPr>
      <w:r>
        <w:rPr>
          <w:rFonts w:ascii="Arial" w:hAnsi="Arial" w:cs="Arial"/>
          <w:b/>
        </w:rPr>
        <w:t>THIS MEETING</w:t>
      </w:r>
    </w:p>
    <w:p w:rsidR="00D418CD" w:rsidRDefault="00D418CD" w:rsidP="00D418CD">
      <w:pPr>
        <w:rPr>
          <w:rFonts w:ascii="Arial" w:hAnsi="Arial" w:cs="Arial"/>
          <w:b/>
        </w:rPr>
      </w:pPr>
    </w:p>
    <w:p w:rsidR="00D418CD" w:rsidRPr="001D544C" w:rsidRDefault="00D418CD" w:rsidP="00D418CD">
      <w:pPr>
        <w:rPr>
          <w:rFonts w:ascii="Arial" w:hAnsi="Arial" w:cs="Arial"/>
          <w:b/>
        </w:rPr>
      </w:pPr>
      <w:r w:rsidRPr="001D544C">
        <w:rPr>
          <w:rFonts w:ascii="Arial" w:hAnsi="Arial" w:cs="Arial"/>
          <w:b/>
        </w:rPr>
        <w:t xml:space="preserve">Event: Moray Health and Wellbeing Forum meeting </w:t>
      </w:r>
    </w:p>
    <w:p w:rsidR="00D418CD" w:rsidRPr="001D544C" w:rsidRDefault="00D418CD" w:rsidP="00D418CD">
      <w:pPr>
        <w:rPr>
          <w:rFonts w:ascii="Arial" w:hAnsi="Arial" w:cs="Arial"/>
          <w:b/>
        </w:rPr>
      </w:pPr>
      <w:r w:rsidRPr="001D544C">
        <w:rPr>
          <w:rFonts w:ascii="Arial" w:hAnsi="Arial" w:cs="Arial"/>
          <w:b/>
        </w:rPr>
        <w:t>Date: 28.8.18</w:t>
      </w:r>
      <w:r w:rsidRPr="001D544C">
        <w:rPr>
          <w:rFonts w:ascii="Arial" w:hAnsi="Arial" w:cs="Arial"/>
          <w:b/>
        </w:rPr>
        <w:tab/>
      </w:r>
      <w:r w:rsidRPr="001D544C">
        <w:rPr>
          <w:rFonts w:ascii="Arial" w:hAnsi="Arial" w:cs="Arial"/>
          <w:b/>
        </w:rPr>
        <w:tab/>
      </w:r>
      <w:r w:rsidRPr="001D544C">
        <w:rPr>
          <w:rFonts w:ascii="Arial" w:hAnsi="Arial" w:cs="Arial"/>
          <w:b/>
        </w:rPr>
        <w:tab/>
      </w:r>
    </w:p>
    <w:p w:rsidR="00D418CD" w:rsidRPr="001D544C" w:rsidRDefault="00D418CD" w:rsidP="00D418CD">
      <w:pPr>
        <w:rPr>
          <w:rFonts w:ascii="Arial" w:hAnsi="Arial" w:cs="Arial"/>
          <w:b/>
        </w:rPr>
      </w:pPr>
      <w:r w:rsidRPr="001D544C">
        <w:rPr>
          <w:rFonts w:ascii="Arial" w:hAnsi="Arial" w:cs="Arial"/>
          <w:b/>
        </w:rPr>
        <w:t>Venue: The Inkwell, Elgin</w:t>
      </w:r>
    </w:p>
    <w:p w:rsidR="00D418CD" w:rsidRPr="001D544C" w:rsidRDefault="00D418CD" w:rsidP="00D418CD">
      <w:pPr>
        <w:rPr>
          <w:rFonts w:ascii="Arial" w:hAnsi="Arial" w:cs="Arial"/>
          <w:b/>
        </w:rPr>
      </w:pPr>
      <w:r w:rsidRPr="001D544C">
        <w:rPr>
          <w:rFonts w:ascii="Arial" w:hAnsi="Arial" w:cs="Arial"/>
          <w:b/>
        </w:rPr>
        <w:t>Facilitator: Elidh Brown, tsiMORAY</w:t>
      </w:r>
    </w:p>
    <w:p w:rsidR="00D418CD" w:rsidRPr="001D544C" w:rsidRDefault="00D418CD" w:rsidP="00D418CD">
      <w:pPr>
        <w:rPr>
          <w:rFonts w:ascii="Arial" w:hAnsi="Arial" w:cs="Arial"/>
          <w:b/>
        </w:rPr>
      </w:pPr>
      <w:r w:rsidRPr="001D544C">
        <w:rPr>
          <w:rFonts w:ascii="Arial" w:hAnsi="Arial" w:cs="Arial"/>
          <w:b/>
        </w:rPr>
        <w:t>Co-facilitator: Jan MacPherson, tsiMORAY</w:t>
      </w:r>
    </w:p>
    <w:p w:rsidR="00D418CD" w:rsidRPr="008E1F54" w:rsidRDefault="00D418CD" w:rsidP="00D418CD">
      <w:pPr>
        <w:rPr>
          <w:rFonts w:ascii="Arial" w:hAnsi="Arial" w:cs="Arial"/>
          <w:b/>
        </w:rPr>
      </w:pPr>
      <w:r w:rsidRPr="001D544C">
        <w:rPr>
          <w:rFonts w:ascii="Arial" w:hAnsi="Arial" w:cs="Arial"/>
          <w:b/>
        </w:rPr>
        <w:t>Evaluation: 8 responses received in total</w:t>
      </w:r>
      <w:r w:rsidR="00CE5A63">
        <w:rPr>
          <w:rFonts w:ascii="Arial" w:hAnsi="Arial" w:cs="Arial"/>
          <w:b/>
        </w:rPr>
        <w:t xml:space="preserve"> ( see summary at end)</w:t>
      </w:r>
    </w:p>
    <w:p w:rsidR="00D418CD" w:rsidRDefault="00D418CD" w:rsidP="00D418CD">
      <w:pPr>
        <w:rPr>
          <w:rFonts w:ascii="Arial" w:hAnsi="Arial" w:cs="Arial"/>
          <w:b/>
        </w:rPr>
      </w:pPr>
    </w:p>
    <w:p w:rsidR="00CE5A63" w:rsidRDefault="00CE5A63" w:rsidP="00D418CD">
      <w:pPr>
        <w:rPr>
          <w:rFonts w:ascii="Arial" w:hAnsi="Arial" w:cs="Arial"/>
          <w:b/>
        </w:rPr>
      </w:pPr>
    </w:p>
    <w:p w:rsidR="00CE5A63" w:rsidRDefault="00CE5A63" w:rsidP="00D418CD">
      <w:pPr>
        <w:rPr>
          <w:rFonts w:ascii="Arial" w:hAnsi="Arial" w:cs="Arial"/>
          <w:b/>
        </w:rPr>
      </w:pPr>
    </w:p>
    <w:p w:rsidR="00CE5A63" w:rsidRDefault="00CE5A63" w:rsidP="00D418CD">
      <w:pPr>
        <w:rPr>
          <w:rFonts w:ascii="Arial" w:hAnsi="Arial" w:cs="Arial"/>
          <w:b/>
        </w:rPr>
      </w:pPr>
    </w:p>
    <w:p w:rsidR="00CE5A63" w:rsidRDefault="00CE5A63" w:rsidP="00D418CD">
      <w:pPr>
        <w:rPr>
          <w:rFonts w:ascii="Arial" w:hAnsi="Arial" w:cs="Arial"/>
          <w:b/>
        </w:rPr>
      </w:pPr>
    </w:p>
    <w:p w:rsidR="00CE5A63" w:rsidRPr="008E1F54" w:rsidRDefault="00CE5A63" w:rsidP="00D418CD">
      <w:pPr>
        <w:rPr>
          <w:rFonts w:ascii="Arial" w:hAnsi="Arial" w:cs="Arial"/>
          <w:b/>
        </w:rPr>
      </w:pPr>
    </w:p>
    <w:p w:rsidR="00CE5A63" w:rsidRDefault="00CE5A63" w:rsidP="00D418CD">
      <w:pPr>
        <w:rPr>
          <w:rFonts w:ascii="Arial" w:hAnsi="Arial" w:cs="Arial"/>
          <w:b/>
        </w:rPr>
      </w:pPr>
    </w:p>
    <w:p w:rsidR="00D418CD" w:rsidRDefault="00D418CD" w:rsidP="00D418CD">
      <w:pPr>
        <w:rPr>
          <w:rFonts w:ascii="Arial" w:hAnsi="Arial" w:cs="Arial"/>
          <w:b/>
        </w:rPr>
      </w:pPr>
      <w:r w:rsidRPr="008E1F54">
        <w:rPr>
          <w:rFonts w:ascii="Arial" w:hAnsi="Arial" w:cs="Arial"/>
          <w:b/>
        </w:rPr>
        <w:t>In attendance:</w:t>
      </w:r>
    </w:p>
    <w:p w:rsidR="00D418CD" w:rsidRDefault="00D418CD" w:rsidP="00D418CD">
      <w:pPr>
        <w:rPr>
          <w:rFonts w:ascii="Arial" w:hAnsi="Arial" w:cs="Arial"/>
        </w:rPr>
      </w:pPr>
      <w:r>
        <w:rPr>
          <w:rFonts w:ascii="Arial" w:hAnsi="Arial" w:cs="Arial"/>
        </w:rPr>
        <w:t>Jeanette Harley, DMWS #UnforgottenForces</w:t>
      </w:r>
    </w:p>
    <w:p w:rsidR="00D418CD" w:rsidRDefault="00D418CD" w:rsidP="00D418CD">
      <w:pPr>
        <w:rPr>
          <w:rFonts w:ascii="Arial" w:hAnsi="Arial" w:cs="Arial"/>
        </w:rPr>
      </w:pPr>
      <w:r>
        <w:rPr>
          <w:rFonts w:ascii="Arial" w:hAnsi="Arial" w:cs="Arial"/>
        </w:rPr>
        <w:t>Donna Melvin, Unique Skin Clinics</w:t>
      </w:r>
    </w:p>
    <w:p w:rsidR="00D418CD" w:rsidRDefault="00D418CD" w:rsidP="00D418CD">
      <w:pPr>
        <w:rPr>
          <w:rFonts w:ascii="Arial" w:hAnsi="Arial" w:cs="Arial"/>
        </w:rPr>
      </w:pPr>
      <w:r>
        <w:rPr>
          <w:rFonts w:ascii="Arial" w:hAnsi="Arial" w:cs="Arial"/>
        </w:rPr>
        <w:t>Heidi Tweedie, Moray Wellbeing Hub</w:t>
      </w:r>
    </w:p>
    <w:p w:rsidR="00D418CD" w:rsidRDefault="00D418CD" w:rsidP="00D418CD">
      <w:pPr>
        <w:rPr>
          <w:rFonts w:ascii="Arial" w:hAnsi="Arial" w:cs="Arial"/>
        </w:rPr>
      </w:pPr>
      <w:r>
        <w:rPr>
          <w:rFonts w:ascii="Arial" w:hAnsi="Arial" w:cs="Arial"/>
        </w:rPr>
        <w:t>Sylvia Stobbart, Moray Duo</w:t>
      </w:r>
    </w:p>
    <w:p w:rsidR="00D418CD" w:rsidRDefault="00D418CD" w:rsidP="00D418CD">
      <w:pPr>
        <w:rPr>
          <w:rFonts w:ascii="Arial" w:hAnsi="Arial" w:cs="Arial"/>
        </w:rPr>
      </w:pPr>
      <w:r>
        <w:rPr>
          <w:rFonts w:ascii="Arial" w:hAnsi="Arial" w:cs="Arial"/>
        </w:rPr>
        <w:t>Kathryn Evans, Moray Sports Centre</w:t>
      </w:r>
    </w:p>
    <w:p w:rsidR="00D418CD" w:rsidRDefault="00D418CD" w:rsidP="00D418CD">
      <w:pPr>
        <w:rPr>
          <w:rFonts w:ascii="Arial" w:hAnsi="Arial" w:cs="Arial"/>
        </w:rPr>
      </w:pPr>
      <w:r>
        <w:rPr>
          <w:rFonts w:ascii="Arial" w:hAnsi="Arial" w:cs="Arial"/>
        </w:rPr>
        <w:t>Sandi Downing, Quarriers</w:t>
      </w:r>
    </w:p>
    <w:p w:rsidR="00D418CD" w:rsidRDefault="00D418CD" w:rsidP="00D418CD">
      <w:pPr>
        <w:rPr>
          <w:rFonts w:ascii="Arial" w:hAnsi="Arial" w:cs="Arial"/>
        </w:rPr>
      </w:pPr>
      <w:r>
        <w:rPr>
          <w:rFonts w:ascii="Arial" w:hAnsi="Arial" w:cs="Arial"/>
        </w:rPr>
        <w:t>Jilli Addison, Community Renewals</w:t>
      </w:r>
    </w:p>
    <w:p w:rsidR="00D418CD" w:rsidRDefault="00D418CD" w:rsidP="00D418CD">
      <w:pPr>
        <w:rPr>
          <w:rFonts w:ascii="Arial" w:hAnsi="Arial" w:cs="Arial"/>
        </w:rPr>
      </w:pPr>
      <w:r>
        <w:rPr>
          <w:rFonts w:ascii="Arial" w:hAnsi="Arial" w:cs="Arial"/>
        </w:rPr>
        <w:t>James Montgomery, Community Renewals</w:t>
      </w:r>
    </w:p>
    <w:p w:rsidR="00D418CD" w:rsidRDefault="00D418CD" w:rsidP="00D418CD">
      <w:pPr>
        <w:rPr>
          <w:rFonts w:ascii="Arial" w:hAnsi="Arial" w:cs="Arial"/>
        </w:rPr>
      </w:pPr>
      <w:r>
        <w:rPr>
          <w:rFonts w:ascii="Arial" w:hAnsi="Arial" w:cs="Arial"/>
        </w:rPr>
        <w:t>Norman MacAskill, Moray LEADER, tsiMORAY</w:t>
      </w:r>
    </w:p>
    <w:p w:rsidR="00D418CD" w:rsidRDefault="00D418CD" w:rsidP="00D418CD">
      <w:pPr>
        <w:rPr>
          <w:rFonts w:ascii="Arial" w:hAnsi="Arial" w:cs="Arial"/>
        </w:rPr>
      </w:pPr>
      <w:r>
        <w:rPr>
          <w:rFonts w:ascii="Arial" w:hAnsi="Arial" w:cs="Arial"/>
        </w:rPr>
        <w:t>Fabio Villani, tsiMORAY</w:t>
      </w:r>
    </w:p>
    <w:p w:rsidR="00D418CD" w:rsidRDefault="00D418CD" w:rsidP="00D418CD">
      <w:pPr>
        <w:rPr>
          <w:rFonts w:ascii="Arial" w:hAnsi="Arial" w:cs="Arial"/>
        </w:rPr>
      </w:pPr>
      <w:r>
        <w:rPr>
          <w:rFonts w:ascii="Arial" w:hAnsi="Arial" w:cs="Arial"/>
        </w:rPr>
        <w:t>Jan MacPherson, tsiMORAY</w:t>
      </w:r>
    </w:p>
    <w:p w:rsidR="00D418CD" w:rsidRDefault="00D418CD" w:rsidP="00D418CD">
      <w:pPr>
        <w:rPr>
          <w:rFonts w:ascii="Arial" w:hAnsi="Arial" w:cs="Arial"/>
        </w:rPr>
      </w:pPr>
      <w:r>
        <w:rPr>
          <w:rFonts w:ascii="Arial" w:hAnsi="Arial" w:cs="Arial"/>
        </w:rPr>
        <w:t>Elidh Brown, tsiMORAY</w:t>
      </w:r>
    </w:p>
    <w:p w:rsidR="00D418CD" w:rsidRDefault="00D418CD" w:rsidP="00D418CD">
      <w:pPr>
        <w:rPr>
          <w:rFonts w:ascii="Arial" w:hAnsi="Arial" w:cs="Arial"/>
          <w:b/>
        </w:rPr>
      </w:pPr>
    </w:p>
    <w:p w:rsidR="00D418CD" w:rsidRDefault="00D418CD" w:rsidP="00D418CD">
      <w:pPr>
        <w:rPr>
          <w:rFonts w:ascii="Arial" w:hAnsi="Arial" w:cs="Arial"/>
          <w:b/>
        </w:rPr>
      </w:pPr>
      <w:r w:rsidRPr="00F3668A">
        <w:rPr>
          <w:rFonts w:ascii="Arial" w:hAnsi="Arial" w:cs="Arial"/>
          <w:b/>
        </w:rPr>
        <w:t>Apologies:</w:t>
      </w:r>
    </w:p>
    <w:p w:rsidR="00D418CD" w:rsidRPr="001D544C" w:rsidRDefault="00D418CD" w:rsidP="00D418CD">
      <w:pPr>
        <w:rPr>
          <w:rFonts w:ascii="Arial" w:hAnsi="Arial" w:cs="Arial"/>
        </w:rPr>
      </w:pPr>
      <w:r w:rsidRPr="001D544C">
        <w:rPr>
          <w:rFonts w:ascii="Arial" w:hAnsi="Arial" w:cs="Arial"/>
        </w:rPr>
        <w:t>Paul Johnson, Manager Moray Alcohol and Drugs Service</w:t>
      </w:r>
    </w:p>
    <w:p w:rsidR="00D418CD" w:rsidRPr="001D544C" w:rsidRDefault="00D418CD" w:rsidP="00D418CD">
      <w:pPr>
        <w:rPr>
          <w:rFonts w:ascii="Arial" w:hAnsi="Arial" w:cs="Arial"/>
        </w:rPr>
      </w:pPr>
      <w:r w:rsidRPr="001D544C">
        <w:rPr>
          <w:rFonts w:ascii="Arial" w:hAnsi="Arial" w:cs="Arial"/>
        </w:rPr>
        <w:t>Andy Riach, Grampian Region Welfare Officer, DMWS</w:t>
      </w:r>
    </w:p>
    <w:p w:rsidR="00D418CD" w:rsidRPr="001D544C" w:rsidRDefault="00D418CD" w:rsidP="00D418CD">
      <w:pPr>
        <w:rPr>
          <w:rFonts w:ascii="Arial" w:hAnsi="Arial" w:cs="Arial"/>
        </w:rPr>
      </w:pPr>
      <w:r w:rsidRPr="001D544C">
        <w:rPr>
          <w:rFonts w:ascii="Arial" w:hAnsi="Arial" w:cs="Arial"/>
        </w:rPr>
        <w:t>Jennie Shade, Aberlour</w:t>
      </w:r>
    </w:p>
    <w:p w:rsidR="00D418CD" w:rsidRPr="001D544C" w:rsidRDefault="00D418CD" w:rsidP="00D418CD">
      <w:pPr>
        <w:rPr>
          <w:rFonts w:ascii="Arial" w:hAnsi="Arial" w:cs="Arial"/>
        </w:rPr>
      </w:pPr>
      <w:r w:rsidRPr="001D544C">
        <w:rPr>
          <w:rFonts w:ascii="Arial" w:hAnsi="Arial" w:cs="Arial"/>
        </w:rPr>
        <w:t>Kirsty William, FACT</w:t>
      </w:r>
    </w:p>
    <w:p w:rsidR="00D418CD" w:rsidRPr="001D544C" w:rsidRDefault="00D418CD" w:rsidP="00D418CD">
      <w:pPr>
        <w:rPr>
          <w:rFonts w:ascii="Arial" w:hAnsi="Arial" w:cs="Arial"/>
        </w:rPr>
      </w:pPr>
      <w:r w:rsidRPr="001D544C">
        <w:rPr>
          <w:rFonts w:ascii="Arial" w:hAnsi="Arial" w:cs="Arial"/>
        </w:rPr>
        <w:t>Ian Menzies, RVS</w:t>
      </w:r>
    </w:p>
    <w:p w:rsidR="00D418CD" w:rsidRPr="001D544C" w:rsidRDefault="00D418CD" w:rsidP="00D418CD">
      <w:pPr>
        <w:rPr>
          <w:rFonts w:ascii="Arial" w:hAnsi="Arial" w:cs="Arial"/>
        </w:rPr>
      </w:pPr>
      <w:r w:rsidRPr="001D544C">
        <w:rPr>
          <w:rFonts w:ascii="Arial" w:hAnsi="Arial" w:cs="Arial"/>
        </w:rPr>
        <w:t>Sarah Murray RVS</w:t>
      </w:r>
    </w:p>
    <w:p w:rsidR="00D418CD" w:rsidRPr="001D544C" w:rsidRDefault="00D418CD" w:rsidP="00D418CD">
      <w:pPr>
        <w:rPr>
          <w:rFonts w:ascii="Arial" w:hAnsi="Arial" w:cs="Arial"/>
        </w:rPr>
      </w:pPr>
      <w:r w:rsidRPr="001D544C">
        <w:rPr>
          <w:rFonts w:ascii="Arial" w:hAnsi="Arial" w:cs="Arial"/>
        </w:rPr>
        <w:t>Mhairi Shepherd, Penumbra</w:t>
      </w:r>
    </w:p>
    <w:p w:rsidR="00D418CD" w:rsidRPr="001D544C" w:rsidRDefault="00D418CD" w:rsidP="00D418CD">
      <w:pPr>
        <w:rPr>
          <w:rFonts w:ascii="Arial" w:hAnsi="Arial" w:cs="Arial"/>
        </w:rPr>
      </w:pPr>
      <w:r w:rsidRPr="001D544C">
        <w:rPr>
          <w:rFonts w:ascii="Arial" w:hAnsi="Arial" w:cs="Arial"/>
        </w:rPr>
        <w:t>Jo Pickford, CHSS</w:t>
      </w:r>
    </w:p>
    <w:p w:rsidR="00D418CD" w:rsidRDefault="00D418CD" w:rsidP="00D418CD">
      <w:pPr>
        <w:rPr>
          <w:rFonts w:ascii="Arial" w:hAnsi="Arial" w:cs="Arial"/>
        </w:rPr>
      </w:pPr>
      <w:r w:rsidRPr="001D544C">
        <w:rPr>
          <w:rFonts w:ascii="Arial" w:hAnsi="Arial" w:cs="Arial"/>
        </w:rPr>
        <w:t>Peta Broadfoot, Knowledge Info Officer, Dr Gray’s Hospital</w:t>
      </w:r>
    </w:p>
    <w:p w:rsidR="00D418CD" w:rsidRDefault="00D418CD" w:rsidP="00D418CD">
      <w:pPr>
        <w:rPr>
          <w:rFonts w:ascii="Arial" w:hAnsi="Arial" w:cs="Arial"/>
        </w:rPr>
      </w:pPr>
      <w:r>
        <w:rPr>
          <w:rFonts w:ascii="Arial" w:hAnsi="Arial" w:cs="Arial"/>
        </w:rPr>
        <w:t>Franz and Amanda, Living Golf</w:t>
      </w:r>
    </w:p>
    <w:p w:rsidR="00D418CD" w:rsidRDefault="00D418CD" w:rsidP="00D418CD">
      <w:pPr>
        <w:rPr>
          <w:rFonts w:ascii="Arial" w:hAnsi="Arial" w:cs="Arial"/>
        </w:rPr>
      </w:pPr>
      <w:r>
        <w:rPr>
          <w:rFonts w:ascii="Arial" w:hAnsi="Arial" w:cs="Arial"/>
        </w:rPr>
        <w:t>Alasdair Taylor, Earth for Life</w:t>
      </w:r>
    </w:p>
    <w:p w:rsidR="00D418CD" w:rsidRPr="001D544C" w:rsidRDefault="00D418CD" w:rsidP="00D418CD">
      <w:pPr>
        <w:rPr>
          <w:rFonts w:ascii="Arial" w:hAnsi="Arial" w:cs="Arial"/>
        </w:rPr>
      </w:pPr>
    </w:p>
    <w:p w:rsidR="001D544C" w:rsidRPr="001D544C" w:rsidRDefault="00D418CD" w:rsidP="001D544C">
      <w:pPr>
        <w:rPr>
          <w:rFonts w:ascii="Arial" w:hAnsi="Arial" w:cs="Arial"/>
        </w:rPr>
      </w:pPr>
      <w:r>
        <w:rPr>
          <w:rFonts w:ascii="Arial" w:hAnsi="Arial" w:cs="Arial"/>
          <w:b/>
        </w:rPr>
        <w:t>Brief</w:t>
      </w:r>
      <w:r w:rsidR="001D544C" w:rsidRPr="001D544C">
        <w:rPr>
          <w:rFonts w:ascii="Arial" w:hAnsi="Arial" w:cs="Arial"/>
          <w:b/>
        </w:rPr>
        <w:t xml:space="preserve"> </w:t>
      </w:r>
      <w:r>
        <w:rPr>
          <w:rFonts w:ascii="Arial" w:hAnsi="Arial" w:cs="Arial"/>
          <w:b/>
        </w:rPr>
        <w:t>Meeting Note/</w:t>
      </w:r>
      <w:r w:rsidR="001D544C" w:rsidRPr="001D544C">
        <w:rPr>
          <w:rFonts w:ascii="Arial" w:hAnsi="Arial" w:cs="Arial"/>
          <w:b/>
        </w:rPr>
        <w:t>Summary</w:t>
      </w:r>
      <w:r>
        <w:rPr>
          <w:rFonts w:ascii="Arial" w:hAnsi="Arial" w:cs="Arial"/>
        </w:rPr>
        <w:t xml:space="preserve"> (</w:t>
      </w:r>
      <w:r w:rsidR="00DA3B85">
        <w:rPr>
          <w:rFonts w:ascii="Arial" w:hAnsi="Arial" w:cs="Arial"/>
        </w:rPr>
        <w:t xml:space="preserve">please see </w:t>
      </w:r>
      <w:r w:rsidR="00CE5A63">
        <w:rPr>
          <w:rFonts w:ascii="Arial" w:hAnsi="Arial" w:cs="Arial"/>
        </w:rPr>
        <w:t>attachment</w:t>
      </w:r>
      <w:r w:rsidR="00270BA6">
        <w:rPr>
          <w:rFonts w:ascii="Arial" w:hAnsi="Arial" w:cs="Arial"/>
        </w:rPr>
        <w:t>s</w:t>
      </w:r>
      <w:r w:rsidR="00CE5A63">
        <w:rPr>
          <w:rFonts w:ascii="Arial" w:hAnsi="Arial" w:cs="Arial"/>
        </w:rPr>
        <w:t xml:space="preserve"> for </w:t>
      </w:r>
      <w:r>
        <w:rPr>
          <w:rFonts w:ascii="Arial" w:hAnsi="Arial" w:cs="Arial"/>
        </w:rPr>
        <w:t>further info</w:t>
      </w:r>
      <w:r w:rsidR="00CE5A63">
        <w:rPr>
          <w:rFonts w:ascii="Arial" w:hAnsi="Arial" w:cs="Arial"/>
        </w:rPr>
        <w:t>rmation on House of Care Discussion</w:t>
      </w:r>
      <w:r w:rsidR="00270BA6">
        <w:rPr>
          <w:rFonts w:ascii="Arial" w:hAnsi="Arial" w:cs="Arial"/>
        </w:rPr>
        <w:t xml:space="preserve"> and the Smart Justice Moray event to be held on the 13</w:t>
      </w:r>
      <w:r w:rsidR="00270BA6" w:rsidRPr="00270BA6">
        <w:rPr>
          <w:rFonts w:ascii="Arial" w:hAnsi="Arial" w:cs="Arial"/>
          <w:vertAlign w:val="superscript"/>
        </w:rPr>
        <w:t>th</w:t>
      </w:r>
      <w:r w:rsidR="00270BA6">
        <w:rPr>
          <w:rFonts w:ascii="Arial" w:hAnsi="Arial" w:cs="Arial"/>
        </w:rPr>
        <w:t xml:space="preserve"> September </w:t>
      </w:r>
      <w:bookmarkStart w:id="1" w:name="_GoBack"/>
      <w:bookmarkEnd w:id="1"/>
      <w:r w:rsidR="001D544C" w:rsidRPr="001D544C">
        <w:rPr>
          <w:rFonts w:ascii="Arial" w:hAnsi="Arial" w:cs="Arial"/>
        </w:rPr>
        <w:t xml:space="preserve">): </w:t>
      </w:r>
    </w:p>
    <w:p w:rsidR="001D544C" w:rsidRDefault="001D544C" w:rsidP="001D544C">
      <w:pPr>
        <w:rPr>
          <w:rFonts w:ascii="Arial" w:hAnsi="Arial" w:cs="Arial"/>
        </w:rPr>
      </w:pPr>
    </w:p>
    <w:p w:rsidR="00B60F61" w:rsidRDefault="00B60F61" w:rsidP="00B60F61">
      <w:pPr>
        <w:rPr>
          <w:rFonts w:ascii="Arial" w:hAnsi="Arial" w:cs="Arial"/>
        </w:rPr>
      </w:pPr>
      <w:r>
        <w:rPr>
          <w:rFonts w:ascii="Arial" w:hAnsi="Arial" w:cs="Arial"/>
        </w:rPr>
        <w:t xml:space="preserve">14.00 </w:t>
      </w:r>
      <w:r w:rsidRPr="007F61A2">
        <w:rPr>
          <w:rFonts w:ascii="Arial" w:hAnsi="Arial" w:cs="Arial"/>
          <w:u w:val="single"/>
        </w:rPr>
        <w:t>Welcome</w:t>
      </w:r>
      <w:r>
        <w:rPr>
          <w:rFonts w:ascii="Arial" w:hAnsi="Arial" w:cs="Arial"/>
        </w:rPr>
        <w:t xml:space="preserve"> </w:t>
      </w:r>
    </w:p>
    <w:p w:rsidR="00B60F61" w:rsidRDefault="00B60F61" w:rsidP="00B60F61">
      <w:pPr>
        <w:pStyle w:val="ListParagraph"/>
        <w:ind w:left="780"/>
        <w:rPr>
          <w:rFonts w:ascii="Arial" w:hAnsi="Arial" w:cs="Arial"/>
        </w:rPr>
      </w:pPr>
    </w:p>
    <w:p w:rsidR="00B60F61" w:rsidRDefault="00B60F61" w:rsidP="00B60F61">
      <w:pPr>
        <w:pStyle w:val="ListParagraph"/>
        <w:ind w:left="780"/>
        <w:rPr>
          <w:rFonts w:ascii="Arial" w:hAnsi="Arial" w:cs="Arial"/>
        </w:rPr>
      </w:pPr>
      <w:r w:rsidRPr="007F61A2">
        <w:rPr>
          <w:rFonts w:ascii="Arial" w:hAnsi="Arial" w:cs="Arial"/>
        </w:rPr>
        <w:t>Tea and coffee</w:t>
      </w:r>
    </w:p>
    <w:p w:rsidR="00B60F61" w:rsidRPr="001F6167" w:rsidRDefault="00B60F61" w:rsidP="00B60F61">
      <w:pPr>
        <w:ind w:left="420"/>
        <w:rPr>
          <w:rFonts w:ascii="Arial" w:hAnsi="Arial" w:cs="Arial"/>
        </w:rPr>
      </w:pPr>
    </w:p>
    <w:p w:rsidR="00B60F61" w:rsidRPr="00527DF8" w:rsidRDefault="00B60F61" w:rsidP="00B60F61">
      <w:pPr>
        <w:rPr>
          <w:rFonts w:ascii="Arial" w:hAnsi="Arial" w:cs="Arial"/>
        </w:rPr>
      </w:pPr>
      <w:r>
        <w:rPr>
          <w:rFonts w:ascii="Arial" w:hAnsi="Arial" w:cs="Arial"/>
        </w:rPr>
        <w:t xml:space="preserve">14.05 </w:t>
      </w:r>
      <w:r>
        <w:rPr>
          <w:rFonts w:ascii="Arial" w:hAnsi="Arial" w:cs="Arial"/>
          <w:u w:val="single"/>
        </w:rPr>
        <w:t>Introductions and Updates from Members</w:t>
      </w:r>
    </w:p>
    <w:p w:rsidR="00B60F61" w:rsidRDefault="00B60F61" w:rsidP="00B60F61">
      <w:pPr>
        <w:rPr>
          <w:rFonts w:ascii="Arial" w:hAnsi="Arial" w:cs="Arial"/>
        </w:rPr>
      </w:pPr>
    </w:p>
    <w:p w:rsidR="00B60F61" w:rsidRPr="00F02204" w:rsidRDefault="00B60F61" w:rsidP="00B60F61">
      <w:pPr>
        <w:pStyle w:val="ListParagraph"/>
        <w:rPr>
          <w:rFonts w:ascii="Arial" w:hAnsi="Arial" w:cs="Arial"/>
        </w:rPr>
      </w:pPr>
      <w:r>
        <w:rPr>
          <w:rFonts w:ascii="Arial" w:hAnsi="Arial" w:cs="Arial"/>
        </w:rPr>
        <w:t>An opportunity to (re-)</w:t>
      </w:r>
      <w:r w:rsidRPr="00717C74">
        <w:rPr>
          <w:rFonts w:ascii="Arial" w:hAnsi="Arial" w:cs="Arial"/>
        </w:rPr>
        <w:t xml:space="preserve"> introduce ourselves</w:t>
      </w:r>
      <w:r>
        <w:rPr>
          <w:rFonts w:ascii="Arial" w:hAnsi="Arial" w:cs="Arial"/>
        </w:rPr>
        <w:t xml:space="preserve">, and welcome new members. </w:t>
      </w:r>
    </w:p>
    <w:p w:rsidR="00B60F61" w:rsidRDefault="00B60F61" w:rsidP="00B60F61">
      <w:pPr>
        <w:pStyle w:val="ListParagrap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60F61" w:rsidRDefault="00B60F61" w:rsidP="00B60F61">
      <w:pPr>
        <w:rPr>
          <w:rFonts w:ascii="Arial" w:hAnsi="Arial" w:cs="Arial"/>
        </w:rPr>
      </w:pPr>
      <w:r>
        <w:rPr>
          <w:rFonts w:ascii="Arial" w:hAnsi="Arial" w:cs="Arial"/>
        </w:rPr>
        <w:t xml:space="preserve">14.30 </w:t>
      </w:r>
      <w:r>
        <w:rPr>
          <w:rFonts w:ascii="Arial" w:hAnsi="Arial" w:cs="Arial"/>
          <w:u w:val="single"/>
        </w:rPr>
        <w:t>Norman MacAskill, Moray LEADER: Brief Presentation</w:t>
      </w:r>
      <w:r>
        <w:rPr>
          <w:rFonts w:ascii="Arial" w:hAnsi="Arial" w:cs="Arial"/>
        </w:rPr>
        <w:tab/>
      </w:r>
    </w:p>
    <w:p w:rsidR="00B60F61" w:rsidRDefault="00B60F61" w:rsidP="00B60F61">
      <w:pPr>
        <w:rPr>
          <w:rFonts w:ascii="Arial" w:hAnsi="Arial" w:cs="Arial"/>
        </w:rPr>
      </w:pPr>
      <w:r>
        <w:rPr>
          <w:rFonts w:ascii="Arial" w:hAnsi="Arial" w:cs="Arial"/>
        </w:rPr>
        <w:tab/>
      </w:r>
    </w:p>
    <w:p w:rsidR="00346A56" w:rsidRDefault="00B60F61" w:rsidP="00B60F61">
      <w:pPr>
        <w:rPr>
          <w:rFonts w:ascii="Arial" w:hAnsi="Arial" w:cs="Arial"/>
        </w:rPr>
      </w:pPr>
      <w:r>
        <w:rPr>
          <w:rFonts w:ascii="Arial" w:hAnsi="Arial" w:cs="Arial"/>
        </w:rPr>
        <w:tab/>
      </w:r>
      <w:r w:rsidR="00346A56">
        <w:rPr>
          <w:rFonts w:ascii="Arial" w:hAnsi="Arial" w:cs="Arial"/>
        </w:rPr>
        <w:t>Moray</w:t>
      </w:r>
      <w:r w:rsidR="00346A56" w:rsidRPr="0098560E">
        <w:rPr>
          <w:rFonts w:ascii="Arial" w:hAnsi="Arial" w:cs="Arial"/>
        </w:rPr>
        <w:t xml:space="preserve"> </w:t>
      </w:r>
      <w:r w:rsidR="00346A56">
        <w:rPr>
          <w:rFonts w:ascii="Arial" w:hAnsi="Arial" w:cs="Arial"/>
        </w:rPr>
        <w:t>LEADER Seminar on</w:t>
      </w:r>
      <w:r w:rsidR="00346A56" w:rsidRPr="0098560E">
        <w:rPr>
          <w:rFonts w:ascii="Arial" w:hAnsi="Arial" w:cs="Arial"/>
        </w:rPr>
        <w:t xml:space="preserve"> 28th September</w:t>
      </w:r>
      <w:r w:rsidR="00346A56">
        <w:rPr>
          <w:rFonts w:ascii="Arial" w:hAnsi="Arial" w:cs="Arial"/>
        </w:rPr>
        <w:t xml:space="preserve"> at Moray College UHI</w:t>
      </w:r>
    </w:p>
    <w:p w:rsidR="00346A56" w:rsidRDefault="00346A56" w:rsidP="00B60F61">
      <w:pPr>
        <w:rPr>
          <w:rFonts w:ascii="Arial" w:hAnsi="Arial" w:cs="Arial"/>
        </w:rPr>
      </w:pPr>
    </w:p>
    <w:p w:rsidR="00346A56" w:rsidRDefault="00346A56" w:rsidP="00B60F61">
      <w:pPr>
        <w:rPr>
          <w:rFonts w:ascii="Arial" w:hAnsi="Arial" w:cs="Arial"/>
        </w:rPr>
      </w:pPr>
      <w:r>
        <w:rPr>
          <w:rFonts w:ascii="Arial" w:hAnsi="Arial" w:cs="Arial"/>
        </w:rPr>
        <w:tab/>
        <w:t xml:space="preserve">This is a key opportunity for Health and Wellbeing Forum members to consider applying for funding. </w:t>
      </w:r>
      <w:r>
        <w:rPr>
          <w:rFonts w:ascii="Arial" w:hAnsi="Arial" w:cs="Arial"/>
        </w:rPr>
        <w:tab/>
        <w:t xml:space="preserve">All funding to be committed by the end of March 2019. The aim of the event will be to generate </w:t>
      </w:r>
      <w:r>
        <w:rPr>
          <w:rFonts w:ascii="Arial" w:hAnsi="Arial" w:cs="Arial"/>
        </w:rPr>
        <w:tab/>
        <w:t xml:space="preserve">project ideas which can then be developed into funding applications with support from the Moray </w:t>
      </w:r>
      <w:r>
        <w:rPr>
          <w:rFonts w:ascii="Arial" w:hAnsi="Arial" w:cs="Arial"/>
        </w:rPr>
        <w:tab/>
        <w:t>LEADER team.</w:t>
      </w:r>
    </w:p>
    <w:p w:rsidR="00346A56" w:rsidRDefault="00346A56" w:rsidP="00B60F61">
      <w:pPr>
        <w:rPr>
          <w:rFonts w:ascii="Arial" w:hAnsi="Arial" w:cs="Arial"/>
        </w:rPr>
      </w:pPr>
    </w:p>
    <w:p w:rsidR="00CE5A63" w:rsidRDefault="00346A56" w:rsidP="00B60F61">
      <w:pPr>
        <w:rPr>
          <w:rFonts w:ascii="Arial" w:hAnsi="Arial" w:cs="Arial"/>
        </w:rPr>
      </w:pPr>
      <w:r>
        <w:rPr>
          <w:rFonts w:ascii="Arial" w:hAnsi="Arial" w:cs="Arial"/>
        </w:rPr>
        <w:tab/>
        <w:t>For more info and to b</w:t>
      </w:r>
      <w:r w:rsidR="00D418CD">
        <w:rPr>
          <w:rFonts w:ascii="Arial" w:hAnsi="Arial" w:cs="Arial"/>
        </w:rPr>
        <w:t>ook your pl</w:t>
      </w:r>
      <w:r>
        <w:rPr>
          <w:rFonts w:ascii="Arial" w:hAnsi="Arial" w:cs="Arial"/>
        </w:rPr>
        <w:t>ace, please c</w:t>
      </w:r>
      <w:r w:rsidR="00CE5A63">
        <w:rPr>
          <w:rFonts w:ascii="Arial" w:hAnsi="Arial" w:cs="Arial"/>
        </w:rPr>
        <w:t>lick on the following link:</w:t>
      </w:r>
    </w:p>
    <w:p w:rsidR="00CE5A63" w:rsidRDefault="00CE5A63" w:rsidP="00B60F61">
      <w:pPr>
        <w:rPr>
          <w:rFonts w:ascii="Arial" w:hAnsi="Arial" w:cs="Arial"/>
        </w:rPr>
      </w:pPr>
    </w:p>
    <w:p w:rsidR="00CE5A63" w:rsidRDefault="00CE5A63" w:rsidP="00B60F61">
      <w:pPr>
        <w:rPr>
          <w:rFonts w:ascii="Arial" w:hAnsi="Arial" w:cs="Arial"/>
        </w:rPr>
      </w:pPr>
      <w:hyperlink r:id="rId13" w:history="1">
        <w:r w:rsidRPr="00335F3D">
          <w:rPr>
            <w:rStyle w:val="Hyperlink"/>
            <w:rFonts w:ascii="Arial" w:hAnsi="Arial" w:cs="Arial"/>
          </w:rPr>
          <w:t>https://www.eventbrite.co.uk/e/moray-leader-seminar-tickets-49379233617?aff=eac2</w:t>
        </w:r>
      </w:hyperlink>
    </w:p>
    <w:p w:rsidR="00CE5A63" w:rsidRDefault="00CE5A63" w:rsidP="00B60F61">
      <w:pPr>
        <w:rPr>
          <w:rFonts w:ascii="Arial" w:hAnsi="Arial" w:cs="Arial"/>
        </w:rPr>
      </w:pPr>
    </w:p>
    <w:p w:rsidR="00CE5A63" w:rsidRDefault="00CE5A63" w:rsidP="00B60F61">
      <w:pPr>
        <w:rPr>
          <w:rFonts w:ascii="Arial" w:hAnsi="Arial" w:cs="Arial"/>
        </w:rPr>
      </w:pPr>
    </w:p>
    <w:p w:rsidR="00B60F61" w:rsidRDefault="00B60F61" w:rsidP="00B60F61">
      <w:pPr>
        <w:rPr>
          <w:rFonts w:ascii="Arial" w:hAnsi="Arial" w:cs="Arial"/>
        </w:rPr>
      </w:pPr>
      <w:r>
        <w:rPr>
          <w:rFonts w:ascii="Arial" w:hAnsi="Arial" w:cs="Arial"/>
        </w:rPr>
        <w:t xml:space="preserve"> </w:t>
      </w:r>
      <w:r w:rsidR="00D418CD">
        <w:rPr>
          <w:rFonts w:ascii="Arial" w:hAnsi="Arial" w:cs="Arial"/>
        </w:rPr>
        <w:tab/>
      </w:r>
    </w:p>
    <w:p w:rsidR="00CE5A63" w:rsidRDefault="00CE5A63" w:rsidP="00B60F61">
      <w:pPr>
        <w:rPr>
          <w:rFonts w:ascii="Arial" w:hAnsi="Arial" w:cs="Arial"/>
        </w:rPr>
      </w:pPr>
    </w:p>
    <w:p w:rsidR="00CE5A63" w:rsidRDefault="00CE5A63" w:rsidP="00B60F61">
      <w:pPr>
        <w:rPr>
          <w:rFonts w:ascii="Arial" w:hAnsi="Arial" w:cs="Arial"/>
        </w:rPr>
      </w:pPr>
    </w:p>
    <w:p w:rsidR="00CE5A63" w:rsidRDefault="00CE5A63" w:rsidP="00B60F61">
      <w:pPr>
        <w:rPr>
          <w:rFonts w:ascii="Arial" w:hAnsi="Arial" w:cs="Arial"/>
        </w:rPr>
      </w:pPr>
    </w:p>
    <w:p w:rsidR="00CE5A63" w:rsidRDefault="00CE5A63" w:rsidP="00B60F61">
      <w:pPr>
        <w:rPr>
          <w:rFonts w:ascii="Arial" w:hAnsi="Arial" w:cs="Arial"/>
        </w:rPr>
      </w:pPr>
    </w:p>
    <w:p w:rsidR="00CE5A63" w:rsidRDefault="00CE5A63" w:rsidP="00B60F61">
      <w:pPr>
        <w:rPr>
          <w:rFonts w:ascii="Arial" w:hAnsi="Arial" w:cs="Arial"/>
        </w:rPr>
      </w:pPr>
    </w:p>
    <w:p w:rsidR="00CE5A63" w:rsidRDefault="00CE5A63" w:rsidP="00B60F61">
      <w:pPr>
        <w:rPr>
          <w:rFonts w:ascii="Arial" w:hAnsi="Arial" w:cs="Arial"/>
        </w:rPr>
      </w:pPr>
    </w:p>
    <w:p w:rsidR="00CE5A63" w:rsidRPr="00B60F61" w:rsidRDefault="00CE5A63" w:rsidP="00B60F61">
      <w:pPr>
        <w:rPr>
          <w:rFonts w:ascii="Arial" w:hAnsi="Arial" w:cs="Arial"/>
        </w:rPr>
      </w:pPr>
    </w:p>
    <w:p w:rsidR="00B60F61" w:rsidRDefault="00B60F61" w:rsidP="00B60F61">
      <w:pPr>
        <w:rPr>
          <w:rFonts w:ascii="Arial" w:hAnsi="Arial" w:cs="Arial"/>
        </w:rPr>
      </w:pPr>
    </w:p>
    <w:p w:rsidR="00B60F61" w:rsidRPr="00F02204" w:rsidRDefault="00B60F61" w:rsidP="00B60F61">
      <w:pPr>
        <w:rPr>
          <w:rFonts w:ascii="Arial" w:hAnsi="Arial" w:cs="Arial"/>
          <w:u w:val="single"/>
        </w:rPr>
      </w:pPr>
      <w:r>
        <w:rPr>
          <w:rFonts w:ascii="Arial" w:hAnsi="Arial" w:cs="Arial"/>
        </w:rPr>
        <w:t xml:space="preserve">14.45 </w:t>
      </w:r>
      <w:r w:rsidR="000861FC">
        <w:rPr>
          <w:rFonts w:ascii="Arial" w:hAnsi="Arial" w:cs="Arial"/>
          <w:u w:val="single"/>
        </w:rPr>
        <w:t>U</w:t>
      </w:r>
      <w:r>
        <w:rPr>
          <w:rFonts w:ascii="Arial" w:hAnsi="Arial" w:cs="Arial"/>
          <w:u w:val="single"/>
        </w:rPr>
        <w:t>pdate from Kathryn Evans, Moray Sports Centre</w:t>
      </w:r>
    </w:p>
    <w:p w:rsidR="00B60F61" w:rsidRPr="00F02204" w:rsidRDefault="00B60F61" w:rsidP="00B60F61">
      <w:pPr>
        <w:rPr>
          <w:rFonts w:ascii="Arial" w:hAnsi="Arial" w:cs="Arial"/>
          <w:u w:val="single"/>
        </w:rPr>
      </w:pPr>
    </w:p>
    <w:p w:rsidR="000861FC" w:rsidRDefault="00B60F61" w:rsidP="00DA3B85">
      <w:pPr>
        <w:ind w:left="720"/>
        <w:rPr>
          <w:rFonts w:ascii="Arial" w:hAnsi="Arial" w:cs="Arial"/>
        </w:rPr>
      </w:pPr>
      <w:r>
        <w:rPr>
          <w:rFonts w:ascii="Arial" w:hAnsi="Arial" w:cs="Arial"/>
        </w:rPr>
        <w:t>Kathryn provided updates from PASH (Physical Health Activity and Sport) Strategy</w:t>
      </w:r>
      <w:r w:rsidR="00B90D2C">
        <w:rPr>
          <w:rFonts w:ascii="Arial" w:hAnsi="Arial" w:cs="Arial"/>
        </w:rPr>
        <w:t xml:space="preserve">, progress on Moray Sports Centre, </w:t>
      </w:r>
      <w:r w:rsidR="00346A56">
        <w:rPr>
          <w:rFonts w:ascii="Arial" w:hAnsi="Arial" w:cs="Arial"/>
        </w:rPr>
        <w:t xml:space="preserve">and </w:t>
      </w:r>
      <w:r w:rsidR="00B90D2C">
        <w:rPr>
          <w:rFonts w:ascii="Arial" w:hAnsi="Arial" w:cs="Arial"/>
        </w:rPr>
        <w:t>a reminder about the Family event this Sunday</w:t>
      </w:r>
      <w:r>
        <w:rPr>
          <w:rFonts w:ascii="Arial" w:hAnsi="Arial" w:cs="Arial"/>
        </w:rPr>
        <w:t xml:space="preserve"> </w:t>
      </w:r>
      <w:r w:rsidR="000861FC">
        <w:rPr>
          <w:rFonts w:ascii="Arial" w:hAnsi="Arial" w:cs="Arial"/>
        </w:rPr>
        <w:t xml:space="preserve">where a range of taster activities will be available, including, </w:t>
      </w:r>
      <w:r w:rsidR="00346A56">
        <w:rPr>
          <w:rFonts w:ascii="Arial" w:hAnsi="Arial" w:cs="Arial"/>
        </w:rPr>
        <w:t xml:space="preserve">teams of three will compete in Goal Ball, a sport </w:t>
      </w:r>
      <w:r w:rsidR="000861FC">
        <w:rPr>
          <w:rFonts w:ascii="Arial" w:hAnsi="Arial" w:cs="Arial"/>
        </w:rPr>
        <w:t>developed from football</w:t>
      </w:r>
      <w:r w:rsidR="00346A56">
        <w:rPr>
          <w:rFonts w:ascii="Arial" w:hAnsi="Arial" w:cs="Arial"/>
        </w:rPr>
        <w:t xml:space="preserve"> particularly adapted to people with visual impairments</w:t>
      </w:r>
      <w:r w:rsidR="000861FC">
        <w:rPr>
          <w:rFonts w:ascii="Arial" w:hAnsi="Arial" w:cs="Arial"/>
        </w:rPr>
        <w:t xml:space="preserve"> and suitable for all</w:t>
      </w:r>
      <w:r w:rsidR="00346A56">
        <w:rPr>
          <w:rFonts w:ascii="Arial" w:hAnsi="Arial" w:cs="Arial"/>
        </w:rPr>
        <w:t>, being promoted by NESS</w:t>
      </w:r>
      <w:r w:rsidR="000861FC">
        <w:rPr>
          <w:rFonts w:ascii="Arial" w:hAnsi="Arial" w:cs="Arial"/>
        </w:rPr>
        <w:t xml:space="preserve"> (North East Sensory Services)</w:t>
      </w:r>
      <w:r w:rsidR="00346A56">
        <w:rPr>
          <w:rFonts w:ascii="Arial" w:hAnsi="Arial" w:cs="Arial"/>
        </w:rPr>
        <w:t xml:space="preserve">. </w:t>
      </w:r>
    </w:p>
    <w:p w:rsidR="000861FC" w:rsidRDefault="000861FC" w:rsidP="00DA3B85">
      <w:pPr>
        <w:ind w:left="720"/>
        <w:rPr>
          <w:rFonts w:ascii="Arial" w:hAnsi="Arial" w:cs="Arial"/>
        </w:rPr>
      </w:pPr>
    </w:p>
    <w:p w:rsidR="00346A56" w:rsidRDefault="00346A56" w:rsidP="00DA3B85">
      <w:pPr>
        <w:ind w:left="720"/>
        <w:rPr>
          <w:rFonts w:ascii="Arial" w:hAnsi="Arial" w:cs="Arial"/>
        </w:rPr>
      </w:pPr>
      <w:r>
        <w:rPr>
          <w:rFonts w:ascii="Arial" w:hAnsi="Arial" w:cs="Arial"/>
        </w:rPr>
        <w:t xml:space="preserve">Kathryn also talked about Elgin Athletics Club exploring adaptations for people with disabilities, and </w:t>
      </w:r>
      <w:r w:rsidR="000861FC">
        <w:rPr>
          <w:rFonts w:ascii="Arial" w:hAnsi="Arial" w:cs="Arial"/>
        </w:rPr>
        <w:t xml:space="preserve">she </w:t>
      </w:r>
      <w:r>
        <w:rPr>
          <w:rFonts w:ascii="Arial" w:hAnsi="Arial" w:cs="Arial"/>
        </w:rPr>
        <w:t>raised awareness of upcoming Tri-Championships (Aberdeen/Aberdeenshire and Moray)</w:t>
      </w:r>
      <w:r w:rsidR="000861FC">
        <w:rPr>
          <w:rFonts w:ascii="Arial" w:hAnsi="Arial" w:cs="Arial"/>
        </w:rPr>
        <w:t>. Kathryn is also asking forum members to consider where table tennis are readily available within venues in Moray for a new game called Play Table Cricket, especially suitable for people with mobility issues and/or learning disabilities. An infographic will be available shortly.</w:t>
      </w:r>
    </w:p>
    <w:p w:rsidR="00346A56" w:rsidRDefault="00346A56" w:rsidP="00DA3B85">
      <w:pPr>
        <w:ind w:left="720"/>
        <w:rPr>
          <w:rFonts w:ascii="Arial" w:hAnsi="Arial" w:cs="Arial"/>
        </w:rPr>
      </w:pPr>
    </w:p>
    <w:p w:rsidR="00B60F61" w:rsidRDefault="00346A56" w:rsidP="00DA3B85">
      <w:pPr>
        <w:ind w:left="720"/>
        <w:rPr>
          <w:rFonts w:ascii="Arial" w:hAnsi="Arial" w:cs="Arial"/>
        </w:rPr>
      </w:pPr>
      <w:r>
        <w:rPr>
          <w:rFonts w:ascii="Arial" w:hAnsi="Arial" w:cs="Arial"/>
        </w:rPr>
        <w:t xml:space="preserve">Kathryn </w:t>
      </w:r>
      <w:r w:rsidR="000861FC">
        <w:rPr>
          <w:rFonts w:ascii="Arial" w:hAnsi="Arial" w:cs="Arial"/>
        </w:rPr>
        <w:t xml:space="preserve">invites interest from </w:t>
      </w:r>
      <w:r w:rsidR="00B60F61">
        <w:rPr>
          <w:rFonts w:ascii="Arial" w:hAnsi="Arial" w:cs="Arial"/>
        </w:rPr>
        <w:t>potential partners in relation to the</w:t>
      </w:r>
      <w:r w:rsidR="000861FC">
        <w:rPr>
          <w:rFonts w:ascii="Arial" w:hAnsi="Arial" w:cs="Arial"/>
        </w:rPr>
        <w:t xml:space="preserve"> Inclusive Children’s play Area Proposal</w:t>
      </w:r>
      <w:r w:rsidR="00CE5A63">
        <w:rPr>
          <w:rFonts w:ascii="Arial" w:hAnsi="Arial" w:cs="Arial"/>
        </w:rPr>
        <w:t xml:space="preserve"> – please see H&amp;WB Bulletin dated 3/9/18 for further information</w:t>
      </w:r>
      <w:r w:rsidR="00340ACF">
        <w:rPr>
          <w:rFonts w:ascii="Arial" w:hAnsi="Arial" w:cs="Arial"/>
        </w:rPr>
        <w:t>.</w:t>
      </w:r>
    </w:p>
    <w:p w:rsidR="00B60F61" w:rsidRDefault="00B60F61" w:rsidP="00B60F61">
      <w:pPr>
        <w:rPr>
          <w:rFonts w:ascii="Arial" w:hAnsi="Arial" w:cs="Arial"/>
        </w:rPr>
      </w:pPr>
    </w:p>
    <w:p w:rsidR="00B60F61" w:rsidRDefault="00B60F61" w:rsidP="00B60F61">
      <w:pPr>
        <w:rPr>
          <w:rFonts w:ascii="Arial" w:hAnsi="Arial" w:cs="Arial"/>
          <w:u w:val="single"/>
        </w:rPr>
      </w:pPr>
      <w:r>
        <w:rPr>
          <w:rFonts w:ascii="Arial" w:hAnsi="Arial" w:cs="Arial"/>
        </w:rPr>
        <w:t xml:space="preserve">14.50 </w:t>
      </w:r>
      <w:r w:rsidRPr="00E95144">
        <w:rPr>
          <w:rFonts w:ascii="Arial" w:hAnsi="Arial" w:cs="Arial"/>
          <w:u w:val="single"/>
        </w:rPr>
        <w:t>Alasdair Taylor, Earth</w:t>
      </w:r>
      <w:r>
        <w:rPr>
          <w:rFonts w:ascii="Arial" w:hAnsi="Arial" w:cs="Arial"/>
          <w:u w:val="single"/>
        </w:rPr>
        <w:t xml:space="preserve"> for Life: Presentation</w:t>
      </w:r>
    </w:p>
    <w:p w:rsidR="00B60F61" w:rsidRDefault="00B60F61" w:rsidP="00B60F61">
      <w:pPr>
        <w:rPr>
          <w:rFonts w:ascii="Arial" w:hAnsi="Arial" w:cs="Arial"/>
          <w:u w:val="single"/>
        </w:rPr>
      </w:pPr>
    </w:p>
    <w:p w:rsidR="00B60F61" w:rsidRDefault="00340ACF" w:rsidP="00B60F61">
      <w:pPr>
        <w:rPr>
          <w:rFonts w:ascii="Arial" w:hAnsi="Arial" w:cs="Arial"/>
        </w:rPr>
      </w:pPr>
      <w:r>
        <w:rPr>
          <w:rFonts w:ascii="Arial" w:hAnsi="Arial" w:cs="Arial"/>
        </w:rPr>
        <w:tab/>
        <w:t>We are delighted this presentation is now</w:t>
      </w:r>
      <w:r w:rsidR="00AA4BDE">
        <w:rPr>
          <w:rFonts w:ascii="Arial" w:hAnsi="Arial" w:cs="Arial"/>
        </w:rPr>
        <w:t xml:space="preserve"> re-scheduled to the following</w:t>
      </w:r>
      <w:r>
        <w:rPr>
          <w:rFonts w:ascii="Arial" w:hAnsi="Arial" w:cs="Arial"/>
        </w:rPr>
        <w:t xml:space="preserve"> forum meeting.</w:t>
      </w:r>
    </w:p>
    <w:p w:rsidR="00AA4BDE" w:rsidRDefault="00AA4BDE" w:rsidP="00B60F61">
      <w:pPr>
        <w:rPr>
          <w:rFonts w:ascii="Arial" w:hAnsi="Arial" w:cs="Arial"/>
        </w:rPr>
      </w:pPr>
    </w:p>
    <w:p w:rsidR="00AA4BDE" w:rsidRPr="00D418CD" w:rsidRDefault="00AA4BDE" w:rsidP="00AA4BDE">
      <w:pPr>
        <w:rPr>
          <w:rFonts w:ascii="Arial" w:hAnsi="Arial" w:cs="Arial"/>
          <w:u w:val="single"/>
        </w:rPr>
      </w:pPr>
      <w:r>
        <w:rPr>
          <w:rFonts w:ascii="Arial" w:hAnsi="Arial" w:cs="Arial"/>
        </w:rPr>
        <w:t xml:space="preserve">14.50 </w:t>
      </w:r>
      <w:r>
        <w:rPr>
          <w:rFonts w:ascii="Arial" w:hAnsi="Arial" w:cs="Arial"/>
          <w:u w:val="single"/>
        </w:rPr>
        <w:t>Save the date</w:t>
      </w:r>
      <w:r w:rsidR="00D418CD">
        <w:rPr>
          <w:rFonts w:ascii="Arial" w:hAnsi="Arial" w:cs="Arial"/>
          <w:u w:val="single"/>
        </w:rPr>
        <w:t xml:space="preserve">s </w:t>
      </w:r>
      <w:r w:rsidRPr="00AA4BDE">
        <w:rPr>
          <w:rFonts w:ascii="Arial" w:hAnsi="Arial" w:cs="Arial"/>
          <w:u w:val="single"/>
        </w:rPr>
        <w:t xml:space="preserve">with regard to </w:t>
      </w:r>
      <w:r w:rsidR="00D418CD">
        <w:rPr>
          <w:rFonts w:ascii="Arial" w:hAnsi="Arial" w:cs="Arial"/>
          <w:u w:val="single"/>
        </w:rPr>
        <w:t>#YouChoose3 13.9.18 &amp; MADP</w:t>
      </w:r>
      <w:r w:rsidR="00CE5A63">
        <w:rPr>
          <w:rFonts w:ascii="Arial" w:hAnsi="Arial" w:cs="Arial"/>
          <w:u w:val="single"/>
        </w:rPr>
        <w:t xml:space="preserve"> workshop 2.10.18 </w:t>
      </w:r>
    </w:p>
    <w:p w:rsidR="00340ACF" w:rsidRDefault="00340ACF" w:rsidP="00AA4BDE">
      <w:pPr>
        <w:rPr>
          <w:rFonts w:ascii="Arial" w:hAnsi="Arial" w:cs="Arial"/>
        </w:rPr>
      </w:pPr>
    </w:p>
    <w:p w:rsidR="00D418CD" w:rsidRDefault="00D418CD" w:rsidP="00AA4BDE">
      <w:pPr>
        <w:rPr>
          <w:rFonts w:ascii="Arial" w:hAnsi="Arial" w:cs="Arial"/>
        </w:rPr>
      </w:pPr>
      <w:r>
        <w:rPr>
          <w:rFonts w:ascii="Arial" w:hAnsi="Arial" w:cs="Arial"/>
        </w:rPr>
        <w:tab/>
        <w:t>At 5pm on</w:t>
      </w:r>
      <w:r w:rsidR="00340ACF">
        <w:rPr>
          <w:rFonts w:ascii="Arial" w:hAnsi="Arial" w:cs="Arial"/>
        </w:rPr>
        <w:t xml:space="preserve"> 13</w:t>
      </w:r>
      <w:r w:rsidR="00340ACF" w:rsidRPr="00340ACF">
        <w:rPr>
          <w:rFonts w:ascii="Arial" w:hAnsi="Arial" w:cs="Arial"/>
          <w:vertAlign w:val="superscript"/>
        </w:rPr>
        <w:t>th</w:t>
      </w:r>
      <w:r w:rsidR="00340ACF">
        <w:rPr>
          <w:rFonts w:ascii="Arial" w:hAnsi="Arial" w:cs="Arial"/>
        </w:rPr>
        <w:t xml:space="preserve"> September, #YouChoose3 will be launched, small grants between £500 to £1500 for </w:t>
      </w:r>
      <w:r w:rsidR="00340ACF">
        <w:rPr>
          <w:rFonts w:ascii="Arial" w:hAnsi="Arial" w:cs="Arial"/>
        </w:rPr>
        <w:tab/>
        <w:t>projects connecting our communities (in relation to prevention, recovery in drugs and alcohol</w:t>
      </w:r>
    </w:p>
    <w:p w:rsidR="00340ACF" w:rsidRDefault="00D418CD" w:rsidP="00AA4BDE">
      <w:pPr>
        <w:rPr>
          <w:rFonts w:ascii="Arial" w:hAnsi="Arial" w:cs="Arial"/>
        </w:rPr>
      </w:pPr>
      <w:r>
        <w:rPr>
          <w:rFonts w:ascii="Arial" w:hAnsi="Arial" w:cs="Arial"/>
        </w:rPr>
        <w:tab/>
      </w:r>
      <w:r w:rsidR="00340ACF">
        <w:rPr>
          <w:rFonts w:ascii="Arial" w:hAnsi="Arial" w:cs="Arial"/>
        </w:rPr>
        <w:t>theme).</w:t>
      </w:r>
      <w:r>
        <w:rPr>
          <w:rFonts w:ascii="Arial" w:hAnsi="Arial" w:cs="Arial"/>
        </w:rPr>
        <w:t xml:space="preserve"> The launch will take place as part of the Smart Justice Moray event at Elgin Town Hall</w:t>
      </w:r>
      <w:r w:rsidR="000861FC">
        <w:rPr>
          <w:rFonts w:ascii="Arial" w:hAnsi="Arial" w:cs="Arial"/>
        </w:rPr>
        <w:t xml:space="preserve">, </w:t>
      </w:r>
      <w:r w:rsidR="000861FC">
        <w:rPr>
          <w:rFonts w:ascii="Arial" w:hAnsi="Arial" w:cs="Arial"/>
        </w:rPr>
        <w:tab/>
        <w:t>please see flyer attached.</w:t>
      </w:r>
    </w:p>
    <w:p w:rsidR="00D418CD" w:rsidRDefault="00D418CD" w:rsidP="00AA4BDE">
      <w:pPr>
        <w:rPr>
          <w:rFonts w:ascii="Arial" w:hAnsi="Arial" w:cs="Arial"/>
        </w:rPr>
      </w:pPr>
    </w:p>
    <w:p w:rsidR="00D418CD" w:rsidRDefault="00D418CD" w:rsidP="00AF3299">
      <w:pPr>
        <w:ind w:left="720"/>
        <w:rPr>
          <w:rFonts w:ascii="Arial" w:hAnsi="Arial" w:cs="Arial"/>
        </w:rPr>
      </w:pPr>
      <w:r w:rsidRPr="00D418CD">
        <w:rPr>
          <w:rFonts w:ascii="Arial" w:hAnsi="Arial" w:cs="Arial"/>
        </w:rPr>
        <w:t>Update from Elidh from MADP (Moray Alcohol and Drug Pa</w:t>
      </w:r>
      <w:r w:rsidR="00AF3299">
        <w:rPr>
          <w:rFonts w:ascii="Arial" w:hAnsi="Arial" w:cs="Arial"/>
        </w:rPr>
        <w:t xml:space="preserve">rtnership) – MADP workshop has now been </w:t>
      </w:r>
      <w:r w:rsidRPr="00D418CD">
        <w:rPr>
          <w:rFonts w:ascii="Arial" w:hAnsi="Arial" w:cs="Arial"/>
        </w:rPr>
        <w:t xml:space="preserve">scheduled for </w:t>
      </w:r>
      <w:r w:rsidR="00AF3299">
        <w:rPr>
          <w:rFonts w:ascii="Arial" w:hAnsi="Arial" w:cs="Arial"/>
        </w:rPr>
        <w:t>the</w:t>
      </w:r>
      <w:r w:rsidR="007015A5">
        <w:rPr>
          <w:rFonts w:ascii="Arial" w:hAnsi="Arial" w:cs="Arial"/>
        </w:rPr>
        <w:t xml:space="preserve"> 2</w:t>
      </w:r>
      <w:r w:rsidR="007015A5" w:rsidRPr="007015A5">
        <w:rPr>
          <w:rFonts w:ascii="Arial" w:hAnsi="Arial" w:cs="Arial"/>
          <w:vertAlign w:val="superscript"/>
        </w:rPr>
        <w:t>nd</w:t>
      </w:r>
      <w:r w:rsidR="007015A5">
        <w:rPr>
          <w:rFonts w:ascii="Arial" w:hAnsi="Arial" w:cs="Arial"/>
        </w:rPr>
        <w:t xml:space="preserve"> Oct</w:t>
      </w:r>
      <w:r w:rsidR="00AF3299">
        <w:rPr>
          <w:rFonts w:ascii="Arial" w:hAnsi="Arial" w:cs="Arial"/>
        </w:rPr>
        <w:t xml:space="preserve">ober </w:t>
      </w:r>
      <w:r w:rsidRPr="00D418CD">
        <w:rPr>
          <w:rFonts w:ascii="Arial" w:hAnsi="Arial" w:cs="Arial"/>
        </w:rPr>
        <w:t>in relation to addition</w:t>
      </w:r>
      <w:r w:rsidR="00AF3299">
        <w:rPr>
          <w:rFonts w:ascii="Arial" w:hAnsi="Arial" w:cs="Arial"/>
        </w:rPr>
        <w:t xml:space="preserve">al investment to be linked with </w:t>
      </w:r>
      <w:r w:rsidRPr="00D418CD">
        <w:rPr>
          <w:rFonts w:ascii="Arial" w:hAnsi="Arial" w:cs="Arial"/>
        </w:rPr>
        <w:t>MADP delivery plan and potentially further opportunities for partnership working with third sector.</w:t>
      </w:r>
      <w:r>
        <w:rPr>
          <w:rFonts w:ascii="Arial" w:hAnsi="Arial" w:cs="Arial"/>
        </w:rPr>
        <w:t xml:space="preserve"> </w:t>
      </w:r>
      <w:r w:rsidR="00AF3299">
        <w:rPr>
          <w:rFonts w:ascii="Arial" w:hAnsi="Arial" w:cs="Arial"/>
        </w:rPr>
        <w:t>An invitation to this workshop will be circulated separately.</w:t>
      </w:r>
    </w:p>
    <w:p w:rsidR="00D418CD" w:rsidRDefault="00D418CD" w:rsidP="00AA4BDE">
      <w:pPr>
        <w:rPr>
          <w:rFonts w:ascii="Arial" w:hAnsi="Arial" w:cs="Arial"/>
        </w:rPr>
      </w:pPr>
    </w:p>
    <w:p w:rsidR="00D418CD" w:rsidRPr="00AA4BDE" w:rsidRDefault="00D418CD" w:rsidP="00AA4BDE">
      <w:pPr>
        <w:rPr>
          <w:rFonts w:ascii="Arial" w:hAnsi="Arial" w:cs="Arial"/>
        </w:rPr>
      </w:pPr>
      <w:r>
        <w:rPr>
          <w:rFonts w:ascii="Arial" w:hAnsi="Arial" w:cs="Arial"/>
        </w:rPr>
        <w:tab/>
        <w:t>NB This date (2</w:t>
      </w:r>
      <w:r w:rsidRPr="00D418CD">
        <w:rPr>
          <w:rFonts w:ascii="Arial" w:hAnsi="Arial" w:cs="Arial"/>
          <w:vertAlign w:val="superscript"/>
        </w:rPr>
        <w:t>nd</w:t>
      </w:r>
      <w:r>
        <w:rPr>
          <w:rFonts w:ascii="Arial" w:hAnsi="Arial" w:cs="Arial"/>
        </w:rPr>
        <w:t xml:space="preserve"> Oct) had been earmarked for a potential wellness world café event</w:t>
      </w:r>
      <w:r w:rsidR="000861FC">
        <w:rPr>
          <w:rFonts w:ascii="Arial" w:hAnsi="Arial" w:cs="Arial"/>
        </w:rPr>
        <w:t xml:space="preserve">, also </w:t>
      </w:r>
      <w:r w:rsidR="000861FC">
        <w:rPr>
          <w:rFonts w:ascii="Arial" w:hAnsi="Arial" w:cs="Arial"/>
        </w:rPr>
        <w:tab/>
        <w:t>coinciding with Self Management Week</w:t>
      </w:r>
      <w:r>
        <w:rPr>
          <w:rFonts w:ascii="Arial" w:hAnsi="Arial" w:cs="Arial"/>
        </w:rPr>
        <w:t xml:space="preserve">, but as </w:t>
      </w:r>
      <w:r w:rsidR="000861FC">
        <w:rPr>
          <w:rFonts w:ascii="Arial" w:hAnsi="Arial" w:cs="Arial"/>
        </w:rPr>
        <w:t>plans have</w:t>
      </w:r>
      <w:r>
        <w:rPr>
          <w:rFonts w:ascii="Arial" w:hAnsi="Arial" w:cs="Arial"/>
        </w:rPr>
        <w:t xml:space="preserve"> not progressed we will look to another </w:t>
      </w:r>
      <w:r w:rsidR="000861FC">
        <w:rPr>
          <w:rFonts w:ascii="Arial" w:hAnsi="Arial" w:cs="Arial"/>
        </w:rPr>
        <w:tab/>
      </w:r>
      <w:r>
        <w:rPr>
          <w:rFonts w:ascii="Arial" w:hAnsi="Arial" w:cs="Arial"/>
        </w:rPr>
        <w:t>date to take this forward if forum members still wish to do so.</w:t>
      </w:r>
    </w:p>
    <w:p w:rsidR="00B60F61" w:rsidRDefault="00B60F61" w:rsidP="00B60F61">
      <w:pPr>
        <w:rPr>
          <w:rFonts w:ascii="Arial" w:hAnsi="Arial" w:cs="Arial"/>
        </w:rPr>
      </w:pPr>
    </w:p>
    <w:p w:rsidR="00B60F61" w:rsidRDefault="00B60F61" w:rsidP="00B60F61">
      <w:pPr>
        <w:rPr>
          <w:rFonts w:ascii="Arial" w:hAnsi="Arial" w:cs="Arial"/>
          <w:u w:val="single"/>
        </w:rPr>
      </w:pPr>
      <w:r>
        <w:rPr>
          <w:rFonts w:ascii="Arial" w:hAnsi="Arial" w:cs="Arial"/>
        </w:rPr>
        <w:t xml:space="preserve">15.15 </w:t>
      </w:r>
      <w:r w:rsidRPr="004F3867">
        <w:rPr>
          <w:rFonts w:ascii="Arial" w:hAnsi="Arial" w:cs="Arial"/>
          <w:u w:val="single"/>
        </w:rPr>
        <w:t>Break and Networking</w:t>
      </w:r>
    </w:p>
    <w:p w:rsidR="000861FC" w:rsidRDefault="000861FC" w:rsidP="00B60F61">
      <w:pPr>
        <w:rPr>
          <w:rFonts w:ascii="Arial" w:hAnsi="Arial" w:cs="Arial"/>
          <w:u w:val="single"/>
        </w:rPr>
      </w:pPr>
    </w:p>
    <w:p w:rsidR="000861FC" w:rsidRPr="000861FC" w:rsidRDefault="000861FC" w:rsidP="00B60F61">
      <w:pPr>
        <w:rPr>
          <w:rFonts w:ascii="Arial" w:hAnsi="Arial" w:cs="Arial"/>
        </w:rPr>
      </w:pPr>
      <w:r>
        <w:rPr>
          <w:rFonts w:ascii="Arial" w:hAnsi="Arial" w:cs="Arial"/>
        </w:rPr>
        <w:tab/>
        <w:t>We enjoyed taking time out from the main meeting to chat, catch up and network.</w:t>
      </w:r>
    </w:p>
    <w:p w:rsidR="00B60F61" w:rsidRDefault="00B60F61" w:rsidP="00B60F61">
      <w:pPr>
        <w:rPr>
          <w:rFonts w:ascii="Arial" w:hAnsi="Arial" w:cs="Arial"/>
          <w:u w:val="single"/>
        </w:rPr>
      </w:pPr>
    </w:p>
    <w:p w:rsidR="00B60F61" w:rsidRDefault="00B60F61" w:rsidP="00B60F61">
      <w:pPr>
        <w:rPr>
          <w:rFonts w:ascii="Arial" w:hAnsi="Arial" w:cs="Arial"/>
        </w:rPr>
      </w:pPr>
    </w:p>
    <w:p w:rsidR="00B60F61" w:rsidRPr="00AA4BDE" w:rsidRDefault="00B60F61" w:rsidP="00AA4BDE">
      <w:pPr>
        <w:rPr>
          <w:rFonts w:ascii="Arial" w:hAnsi="Arial" w:cs="Arial"/>
          <w:u w:val="single"/>
        </w:rPr>
      </w:pPr>
      <w:r>
        <w:rPr>
          <w:rFonts w:ascii="Arial" w:hAnsi="Arial" w:cs="Arial"/>
        </w:rPr>
        <w:t xml:space="preserve">15.45 </w:t>
      </w:r>
      <w:r>
        <w:rPr>
          <w:rFonts w:ascii="Arial" w:hAnsi="Arial" w:cs="Arial"/>
          <w:u w:val="single"/>
        </w:rPr>
        <w:t xml:space="preserve">More Opportunities to Take Part – </w:t>
      </w:r>
      <w:r w:rsidR="00DA3B85">
        <w:rPr>
          <w:rFonts w:ascii="Arial" w:hAnsi="Arial" w:cs="Arial"/>
          <w:u w:val="single"/>
        </w:rPr>
        <w:t xml:space="preserve">House of Care: </w:t>
      </w:r>
      <w:r>
        <w:rPr>
          <w:rFonts w:ascii="Arial" w:hAnsi="Arial" w:cs="Arial"/>
          <w:u w:val="single"/>
        </w:rPr>
        <w:t xml:space="preserve">What Next? </w:t>
      </w:r>
      <w:r w:rsidRPr="00DC2CB1">
        <w:rPr>
          <w:rFonts w:ascii="Arial" w:hAnsi="Arial" w:cs="Arial"/>
        </w:rPr>
        <w:tab/>
      </w:r>
    </w:p>
    <w:p w:rsidR="00B60F61" w:rsidRDefault="00B60F61" w:rsidP="00B60F61">
      <w:pPr>
        <w:rPr>
          <w:rFonts w:ascii="Arial" w:hAnsi="Arial" w:cs="Arial"/>
        </w:rPr>
      </w:pPr>
    </w:p>
    <w:p w:rsidR="00B60F61" w:rsidRDefault="00B57536" w:rsidP="00B60F61">
      <w:pPr>
        <w:ind w:left="720"/>
        <w:rPr>
          <w:rFonts w:ascii="Arial" w:hAnsi="Arial" w:cs="Arial"/>
        </w:rPr>
      </w:pPr>
      <w:r>
        <w:rPr>
          <w:rFonts w:ascii="Arial" w:hAnsi="Arial" w:cs="Arial"/>
        </w:rPr>
        <w:t>We reflected on</w:t>
      </w:r>
      <w:r w:rsidR="00B60F61">
        <w:rPr>
          <w:rFonts w:ascii="Arial" w:hAnsi="Arial" w:cs="Arial"/>
        </w:rPr>
        <w:t xml:space="preserve"> recent events,</w:t>
      </w:r>
      <w:r>
        <w:rPr>
          <w:rFonts w:ascii="Arial" w:hAnsi="Arial" w:cs="Arial"/>
        </w:rPr>
        <w:t xml:space="preserve"> provided updates and share info on</w:t>
      </w:r>
      <w:r w:rsidR="00B60F61">
        <w:rPr>
          <w:rFonts w:ascii="Arial" w:hAnsi="Arial" w:cs="Arial"/>
        </w:rPr>
        <w:t xml:space="preserve"> further </w:t>
      </w:r>
      <w:r>
        <w:rPr>
          <w:rFonts w:ascii="Arial" w:hAnsi="Arial" w:cs="Arial"/>
        </w:rPr>
        <w:t xml:space="preserve">potential </w:t>
      </w:r>
      <w:r w:rsidR="00B60F61">
        <w:rPr>
          <w:rFonts w:ascii="Arial" w:hAnsi="Arial" w:cs="Arial"/>
        </w:rPr>
        <w:t>opportunities</w:t>
      </w:r>
      <w:r>
        <w:rPr>
          <w:rFonts w:ascii="Arial" w:hAnsi="Arial" w:cs="Arial"/>
        </w:rPr>
        <w:t>/options</w:t>
      </w:r>
      <w:r w:rsidR="00B60F61">
        <w:rPr>
          <w:rFonts w:ascii="Arial" w:hAnsi="Arial" w:cs="Arial"/>
        </w:rPr>
        <w:t xml:space="preserve"> </w:t>
      </w:r>
      <w:r>
        <w:rPr>
          <w:rFonts w:ascii="Arial" w:hAnsi="Arial" w:cs="Arial"/>
        </w:rPr>
        <w:t>for Moray Health and Wellbeing Forum members in relation House of Care</w:t>
      </w:r>
      <w:r w:rsidR="00B60F61">
        <w:rPr>
          <w:rFonts w:ascii="Arial" w:hAnsi="Arial" w:cs="Arial"/>
        </w:rPr>
        <w:t>.</w:t>
      </w:r>
      <w:r w:rsidR="00DA3B85">
        <w:rPr>
          <w:rFonts w:ascii="Arial" w:hAnsi="Arial" w:cs="Arial"/>
        </w:rPr>
        <w:t xml:space="preserve"> </w:t>
      </w:r>
      <w:r w:rsidR="00DA3B85" w:rsidRPr="00AF3299">
        <w:rPr>
          <w:rFonts w:ascii="Arial" w:hAnsi="Arial" w:cs="Arial"/>
          <w:color w:val="0070C0"/>
        </w:rPr>
        <w:t>Please see attached note</w:t>
      </w:r>
      <w:r w:rsidR="00AA4BDE" w:rsidRPr="00AF3299">
        <w:rPr>
          <w:rFonts w:ascii="Arial" w:hAnsi="Arial" w:cs="Arial"/>
          <w:color w:val="0070C0"/>
        </w:rPr>
        <w:t xml:space="preserve"> fo</w:t>
      </w:r>
      <w:r w:rsidR="00DA3B85" w:rsidRPr="00AF3299">
        <w:rPr>
          <w:rFonts w:ascii="Arial" w:hAnsi="Arial" w:cs="Arial"/>
          <w:color w:val="0070C0"/>
        </w:rPr>
        <w:t>r further info on House of Care discussion</w:t>
      </w:r>
      <w:r w:rsidR="00DA3B85">
        <w:rPr>
          <w:rFonts w:ascii="Arial" w:hAnsi="Arial" w:cs="Arial"/>
        </w:rPr>
        <w:t>.</w:t>
      </w:r>
      <w:r>
        <w:rPr>
          <w:rFonts w:ascii="Arial" w:hAnsi="Arial" w:cs="Arial"/>
        </w:rPr>
        <w:t xml:space="preserve"> We will create a list of options and share with forum members to enable decisions to be made about whether or not we progress event plans on the dates proposed by Fochabers (6.10.18) and Aberlour (29.9.18).</w:t>
      </w:r>
    </w:p>
    <w:p w:rsidR="00B60F61" w:rsidRDefault="00B60F61" w:rsidP="00B60F61">
      <w:pPr>
        <w:rPr>
          <w:rFonts w:ascii="Arial" w:hAnsi="Arial" w:cs="Arial"/>
          <w:u w:val="single"/>
        </w:rPr>
      </w:pPr>
    </w:p>
    <w:p w:rsidR="00AF3299" w:rsidRDefault="00AF3299" w:rsidP="00B60F61">
      <w:pPr>
        <w:rPr>
          <w:rFonts w:ascii="Arial" w:hAnsi="Arial" w:cs="Arial"/>
          <w:u w:val="single"/>
        </w:rPr>
      </w:pPr>
    </w:p>
    <w:p w:rsidR="00AF3299" w:rsidRDefault="00AF3299" w:rsidP="00B60F61">
      <w:pPr>
        <w:rPr>
          <w:rFonts w:ascii="Arial" w:hAnsi="Arial" w:cs="Arial"/>
          <w:u w:val="single"/>
        </w:rPr>
      </w:pPr>
    </w:p>
    <w:p w:rsidR="00AF3299" w:rsidRDefault="00AF3299" w:rsidP="00B60F61">
      <w:pPr>
        <w:rPr>
          <w:rFonts w:ascii="Arial" w:hAnsi="Arial" w:cs="Arial"/>
          <w:u w:val="single"/>
        </w:rPr>
      </w:pPr>
    </w:p>
    <w:p w:rsidR="00AF3299" w:rsidRDefault="00AF3299" w:rsidP="00B60F61">
      <w:pPr>
        <w:rPr>
          <w:rFonts w:ascii="Arial" w:hAnsi="Arial" w:cs="Arial"/>
          <w:u w:val="single"/>
        </w:rPr>
      </w:pPr>
    </w:p>
    <w:p w:rsidR="00AF3299" w:rsidRDefault="00AF3299" w:rsidP="00B60F61">
      <w:pPr>
        <w:rPr>
          <w:rFonts w:ascii="Arial" w:hAnsi="Arial" w:cs="Arial"/>
          <w:u w:val="single"/>
        </w:rPr>
      </w:pPr>
    </w:p>
    <w:p w:rsidR="00AF3299" w:rsidRDefault="00AF3299" w:rsidP="00B60F61">
      <w:pPr>
        <w:rPr>
          <w:rFonts w:ascii="Arial" w:hAnsi="Arial" w:cs="Arial"/>
          <w:u w:val="single"/>
        </w:rPr>
      </w:pPr>
    </w:p>
    <w:p w:rsidR="00AF3299" w:rsidRDefault="00AF3299" w:rsidP="00B60F61">
      <w:pPr>
        <w:rPr>
          <w:rFonts w:ascii="Arial" w:hAnsi="Arial" w:cs="Arial"/>
          <w:u w:val="single"/>
        </w:rPr>
      </w:pPr>
    </w:p>
    <w:p w:rsidR="00AF3299" w:rsidRDefault="00AF3299" w:rsidP="00B60F61">
      <w:pPr>
        <w:rPr>
          <w:rFonts w:ascii="Arial" w:hAnsi="Arial" w:cs="Arial"/>
          <w:u w:val="single"/>
        </w:rPr>
      </w:pPr>
    </w:p>
    <w:p w:rsidR="00AF3299" w:rsidRDefault="00AF3299" w:rsidP="00B60F61">
      <w:pPr>
        <w:rPr>
          <w:rFonts w:ascii="Arial" w:hAnsi="Arial" w:cs="Arial"/>
          <w:u w:val="single"/>
        </w:rPr>
      </w:pPr>
    </w:p>
    <w:p w:rsidR="00AF3299" w:rsidRDefault="00AF3299" w:rsidP="00B60F61">
      <w:pPr>
        <w:rPr>
          <w:rFonts w:ascii="Arial" w:hAnsi="Arial" w:cs="Arial"/>
          <w:u w:val="single"/>
        </w:rPr>
      </w:pPr>
    </w:p>
    <w:p w:rsidR="00AF3299" w:rsidRDefault="00AF3299" w:rsidP="00B60F61">
      <w:pPr>
        <w:rPr>
          <w:rFonts w:ascii="Arial" w:hAnsi="Arial" w:cs="Arial"/>
          <w:u w:val="single"/>
        </w:rPr>
      </w:pPr>
    </w:p>
    <w:p w:rsidR="00AF3299" w:rsidRDefault="00AF3299" w:rsidP="00B60F61">
      <w:pPr>
        <w:rPr>
          <w:rFonts w:ascii="Arial" w:hAnsi="Arial" w:cs="Arial"/>
          <w:u w:val="single"/>
        </w:rPr>
      </w:pPr>
    </w:p>
    <w:p w:rsidR="00B60F61" w:rsidRDefault="00DA3B85" w:rsidP="00B60F61">
      <w:pPr>
        <w:rPr>
          <w:rFonts w:ascii="Arial" w:hAnsi="Arial" w:cs="Arial"/>
          <w:u w:val="single"/>
        </w:rPr>
      </w:pPr>
      <w:r>
        <w:rPr>
          <w:rFonts w:ascii="Arial" w:hAnsi="Arial" w:cs="Arial"/>
        </w:rPr>
        <w:t>16.30</w:t>
      </w:r>
      <w:r w:rsidR="00B60F61" w:rsidRPr="009B7B7C">
        <w:rPr>
          <w:rFonts w:ascii="Arial" w:hAnsi="Arial" w:cs="Arial"/>
        </w:rPr>
        <w:tab/>
      </w:r>
      <w:r w:rsidR="00B60F61" w:rsidRPr="0031708A">
        <w:rPr>
          <w:rFonts w:ascii="Arial" w:hAnsi="Arial" w:cs="Arial"/>
          <w:u w:val="single"/>
        </w:rPr>
        <w:t>Evaluation</w:t>
      </w:r>
      <w:r w:rsidR="00B60F61">
        <w:rPr>
          <w:rFonts w:ascii="Arial" w:hAnsi="Arial" w:cs="Arial"/>
          <w:u w:val="single"/>
        </w:rPr>
        <w:t>, Next steps and Close of Play</w:t>
      </w:r>
    </w:p>
    <w:p w:rsidR="00A21E5E" w:rsidRDefault="00A21E5E" w:rsidP="00B60F61">
      <w:pPr>
        <w:rPr>
          <w:rFonts w:ascii="Arial" w:hAnsi="Arial" w:cs="Arial"/>
        </w:rPr>
      </w:pPr>
      <w:r>
        <w:rPr>
          <w:rFonts w:ascii="Arial" w:hAnsi="Arial" w:cs="Arial"/>
        </w:rPr>
        <w:tab/>
      </w:r>
    </w:p>
    <w:p w:rsidR="00A21E5E" w:rsidRDefault="00A21E5E" w:rsidP="00B60F61">
      <w:pPr>
        <w:rPr>
          <w:rFonts w:ascii="Arial" w:hAnsi="Arial" w:cs="Arial"/>
        </w:rPr>
      </w:pPr>
      <w:r>
        <w:rPr>
          <w:rFonts w:ascii="Arial" w:hAnsi="Arial" w:cs="Arial"/>
        </w:rPr>
        <w:tab/>
        <w:t>See above for forum meeting evaluation</w:t>
      </w:r>
    </w:p>
    <w:p w:rsidR="00A21E5E" w:rsidRDefault="00A21E5E" w:rsidP="00B60F61">
      <w:pPr>
        <w:rPr>
          <w:rFonts w:ascii="Arial" w:hAnsi="Arial" w:cs="Arial"/>
        </w:rPr>
      </w:pPr>
      <w:r>
        <w:rPr>
          <w:rFonts w:ascii="Arial" w:hAnsi="Arial" w:cs="Arial"/>
        </w:rPr>
        <w:tab/>
      </w:r>
    </w:p>
    <w:p w:rsidR="00A21E5E" w:rsidRPr="00A21E5E" w:rsidRDefault="00A21E5E" w:rsidP="00B60F61">
      <w:pPr>
        <w:rPr>
          <w:rFonts w:ascii="Arial" w:hAnsi="Arial" w:cs="Arial"/>
        </w:rPr>
      </w:pPr>
      <w:r>
        <w:rPr>
          <w:rFonts w:ascii="Arial" w:hAnsi="Arial" w:cs="Arial"/>
        </w:rPr>
        <w:tab/>
        <w:t xml:space="preserve">Next steps include circulating follow up info from this meeting, either with this note, within the next </w:t>
      </w:r>
      <w:r>
        <w:rPr>
          <w:rFonts w:ascii="Arial" w:hAnsi="Arial" w:cs="Arial"/>
        </w:rPr>
        <w:tab/>
        <w:t>Health and Wellbeing News bulletin or as standalone items, as appropriate.</w:t>
      </w:r>
    </w:p>
    <w:p w:rsidR="00B60F61" w:rsidRDefault="00B60F61" w:rsidP="00B60F61">
      <w:pPr>
        <w:rPr>
          <w:rFonts w:ascii="Arial" w:hAnsi="Arial" w:cs="Arial"/>
          <w:u w:val="single"/>
        </w:rPr>
      </w:pPr>
    </w:p>
    <w:p w:rsidR="00B60F61" w:rsidRDefault="00DA3B85" w:rsidP="00B60F61">
      <w:pPr>
        <w:rPr>
          <w:rFonts w:ascii="Arial" w:hAnsi="Arial" w:cs="Arial"/>
          <w:u w:val="single"/>
        </w:rPr>
      </w:pPr>
      <w:r>
        <w:rPr>
          <w:rFonts w:ascii="Arial" w:hAnsi="Arial" w:cs="Arial"/>
        </w:rPr>
        <w:t>16.35</w:t>
      </w:r>
      <w:r w:rsidR="00B60F61">
        <w:rPr>
          <w:rFonts w:ascii="Arial" w:hAnsi="Arial" w:cs="Arial"/>
        </w:rPr>
        <w:t xml:space="preserve">   </w:t>
      </w:r>
      <w:r w:rsidR="00B60F61" w:rsidRPr="00E83C8A">
        <w:rPr>
          <w:rFonts w:ascii="Arial" w:hAnsi="Arial" w:cs="Arial"/>
          <w:u w:val="single"/>
        </w:rPr>
        <w:t>Draft revised Compact document for 2018-2020</w:t>
      </w:r>
    </w:p>
    <w:p w:rsidR="00B60F61" w:rsidRDefault="00B60F61" w:rsidP="00B60F61">
      <w:pPr>
        <w:rPr>
          <w:rFonts w:ascii="Arial" w:hAnsi="Arial" w:cs="Arial"/>
          <w:u w:val="single"/>
        </w:rPr>
      </w:pPr>
    </w:p>
    <w:p w:rsidR="00B60F61" w:rsidRPr="00A43CF2" w:rsidRDefault="00B60F61" w:rsidP="00B60F61">
      <w:pPr>
        <w:ind w:left="720"/>
        <w:rPr>
          <w:rFonts w:ascii="Arial" w:hAnsi="Arial" w:cs="Arial"/>
          <w:szCs w:val="24"/>
        </w:rPr>
      </w:pPr>
      <w:r w:rsidRPr="00A43CF2">
        <w:rPr>
          <w:rFonts w:ascii="Arial" w:hAnsi="Arial" w:cs="Arial"/>
          <w:szCs w:val="24"/>
        </w:rPr>
        <w:t xml:space="preserve">The Compact is an agreement between the public sector and </w:t>
      </w:r>
      <w:r w:rsidR="00A21E5E">
        <w:rPr>
          <w:rFonts w:ascii="Arial" w:hAnsi="Arial" w:cs="Arial"/>
          <w:szCs w:val="24"/>
        </w:rPr>
        <w:t>the third sector.</w:t>
      </w:r>
    </w:p>
    <w:p w:rsidR="00B60F61" w:rsidRDefault="00B60F61" w:rsidP="00B60F61">
      <w:pPr>
        <w:ind w:left="720"/>
        <w:rPr>
          <w:rFonts w:ascii="Arial" w:hAnsi="Arial" w:cs="Arial"/>
        </w:rPr>
      </w:pPr>
    </w:p>
    <w:p w:rsidR="00E300CC" w:rsidRDefault="00A21E5E" w:rsidP="00A21E5E">
      <w:pPr>
        <w:ind w:left="720"/>
        <w:rPr>
          <w:rFonts w:ascii="Arial" w:hAnsi="Arial" w:cs="Arial"/>
        </w:rPr>
      </w:pPr>
      <w:r>
        <w:rPr>
          <w:rFonts w:ascii="Arial" w:hAnsi="Arial" w:cs="Arial"/>
        </w:rPr>
        <w:t>Fabio</w:t>
      </w:r>
      <w:r w:rsidR="00B60F61">
        <w:rPr>
          <w:rFonts w:ascii="Arial" w:hAnsi="Arial" w:cs="Arial"/>
        </w:rPr>
        <w:t xml:space="preserve"> invited feedback and comments on this draft document ahead of a planned meeting of the Community Engagement Group on Wednesday the 29</w:t>
      </w:r>
      <w:r w:rsidR="00B60F61" w:rsidRPr="00A43CF2">
        <w:rPr>
          <w:rFonts w:ascii="Arial" w:hAnsi="Arial" w:cs="Arial"/>
          <w:vertAlign w:val="superscript"/>
        </w:rPr>
        <w:t>th</w:t>
      </w:r>
      <w:r w:rsidR="00B60F61">
        <w:rPr>
          <w:rFonts w:ascii="Arial" w:hAnsi="Arial" w:cs="Arial"/>
        </w:rPr>
        <w:t xml:space="preserve"> August. Due to the tight timescales, Fabio </w:t>
      </w:r>
      <w:r>
        <w:rPr>
          <w:rFonts w:ascii="Arial" w:hAnsi="Arial" w:cs="Arial"/>
        </w:rPr>
        <w:t>met with any forum members who wished to take part following the main meeting.</w:t>
      </w:r>
    </w:p>
    <w:p w:rsidR="002C5BB9" w:rsidRDefault="002C5BB9" w:rsidP="00A21E5E">
      <w:pPr>
        <w:ind w:left="720"/>
        <w:rPr>
          <w:rFonts w:ascii="Arial" w:hAnsi="Arial" w:cs="Arial"/>
        </w:rPr>
      </w:pPr>
    </w:p>
    <w:p w:rsidR="002C5BB9" w:rsidRPr="001D544C" w:rsidRDefault="002C5BB9" w:rsidP="002C5BB9">
      <w:pPr>
        <w:rPr>
          <w:rFonts w:ascii="Arial" w:hAnsi="Arial" w:cs="Arial"/>
          <w:b/>
        </w:rPr>
      </w:pPr>
      <w:r w:rsidRPr="00A31D38">
        <w:rPr>
          <w:rFonts w:ascii="Arial" w:hAnsi="Arial" w:cs="Arial"/>
          <w:b/>
        </w:rPr>
        <w:t>Evalua</w:t>
      </w:r>
      <w:r>
        <w:rPr>
          <w:rFonts w:ascii="Arial" w:hAnsi="Arial" w:cs="Arial"/>
          <w:b/>
        </w:rPr>
        <w:t>tion</w:t>
      </w:r>
    </w:p>
    <w:p w:rsidR="002C5BB9" w:rsidRPr="005D2A51" w:rsidRDefault="002C5BB9" w:rsidP="002C5BB9">
      <w:pPr>
        <w:rPr>
          <w:rFonts w:ascii="Arial" w:hAnsi="Arial" w:cs="Arial"/>
        </w:rPr>
      </w:pPr>
    </w:p>
    <w:tbl>
      <w:tblPr>
        <w:tblStyle w:val="TableGrid1"/>
        <w:tblW w:w="10456" w:type="dxa"/>
        <w:tblLook w:val="04A0" w:firstRow="1" w:lastRow="0" w:firstColumn="1" w:lastColumn="0" w:noHBand="0" w:noVBand="1"/>
      </w:tblPr>
      <w:tblGrid>
        <w:gridCol w:w="6760"/>
        <w:gridCol w:w="837"/>
        <w:gridCol w:w="953"/>
        <w:gridCol w:w="953"/>
        <w:gridCol w:w="953"/>
      </w:tblGrid>
      <w:tr w:rsidR="002C5BB9" w:rsidRPr="004728CE" w:rsidTr="00185E7E">
        <w:tc>
          <w:tcPr>
            <w:tcW w:w="6978" w:type="dxa"/>
            <w:shd w:val="clear" w:color="auto" w:fill="E5B8B7"/>
          </w:tcPr>
          <w:p w:rsidR="002C5BB9" w:rsidRPr="004728CE" w:rsidRDefault="002C5BB9" w:rsidP="00185E7E">
            <w:pPr>
              <w:autoSpaceDE w:val="0"/>
              <w:autoSpaceDN w:val="0"/>
              <w:adjustRightInd w:val="0"/>
              <w:rPr>
                <w:rFonts w:ascii="Verdana" w:hAnsi="Verdana" w:cs="TTE12B6C40t00"/>
              </w:rPr>
            </w:pPr>
          </w:p>
        </w:tc>
        <w:tc>
          <w:tcPr>
            <w:tcW w:w="847" w:type="dxa"/>
            <w:shd w:val="clear" w:color="auto" w:fill="E5B8B7"/>
          </w:tcPr>
          <w:p w:rsidR="002C5BB9" w:rsidRPr="004728CE" w:rsidRDefault="002C5BB9" w:rsidP="00185E7E">
            <w:pPr>
              <w:autoSpaceDE w:val="0"/>
              <w:autoSpaceDN w:val="0"/>
              <w:adjustRightInd w:val="0"/>
              <w:jc w:val="center"/>
              <w:rPr>
                <w:rFonts w:ascii="Verdana" w:hAnsi="Verdana" w:cs="TTE12B6C40t00"/>
              </w:rPr>
            </w:pPr>
            <w:r w:rsidRPr="004728CE">
              <w:rPr>
                <w:rFonts w:ascii="Verdana" w:hAnsi="Verdana" w:cs="TTE12B6C40t00"/>
              </w:rPr>
              <w:t>1</w:t>
            </w:r>
          </w:p>
          <w:p w:rsidR="002C5BB9" w:rsidRPr="004728CE" w:rsidRDefault="002C5BB9" w:rsidP="00185E7E">
            <w:pPr>
              <w:autoSpaceDE w:val="0"/>
              <w:autoSpaceDN w:val="0"/>
              <w:adjustRightInd w:val="0"/>
              <w:jc w:val="center"/>
              <w:rPr>
                <w:rFonts w:ascii="Verdana" w:hAnsi="Verdana" w:cs="TTE12B6C40t00"/>
                <w:sz w:val="16"/>
                <w:szCs w:val="16"/>
              </w:rPr>
            </w:pPr>
            <w:r w:rsidRPr="004728CE">
              <w:rPr>
                <w:rFonts w:ascii="Verdana" w:hAnsi="Verdana" w:cs="TTE12B6C40t00"/>
                <w:sz w:val="16"/>
                <w:szCs w:val="16"/>
              </w:rPr>
              <w:t>Poor</w:t>
            </w:r>
          </w:p>
        </w:tc>
        <w:tc>
          <w:tcPr>
            <w:tcW w:w="845" w:type="dxa"/>
            <w:shd w:val="clear" w:color="auto" w:fill="E5B8B7"/>
          </w:tcPr>
          <w:p w:rsidR="002C5BB9" w:rsidRPr="004728CE" w:rsidRDefault="002C5BB9" w:rsidP="00185E7E">
            <w:pPr>
              <w:autoSpaceDE w:val="0"/>
              <w:autoSpaceDN w:val="0"/>
              <w:adjustRightInd w:val="0"/>
              <w:jc w:val="center"/>
              <w:rPr>
                <w:rFonts w:ascii="Verdana" w:hAnsi="Verdana" w:cs="TTE12B6C40t00"/>
              </w:rPr>
            </w:pPr>
            <w:r w:rsidRPr="004728CE">
              <w:rPr>
                <w:rFonts w:ascii="Verdana" w:hAnsi="Verdana" w:cs="TTE12B6C40t00"/>
              </w:rPr>
              <w:t>2</w:t>
            </w:r>
          </w:p>
          <w:p w:rsidR="002C5BB9" w:rsidRPr="004728CE" w:rsidRDefault="002C5BB9" w:rsidP="00185E7E">
            <w:pPr>
              <w:autoSpaceDE w:val="0"/>
              <w:autoSpaceDN w:val="0"/>
              <w:adjustRightInd w:val="0"/>
              <w:jc w:val="center"/>
              <w:rPr>
                <w:rFonts w:ascii="Verdana" w:hAnsi="Verdana" w:cs="TTE12B6C40t00"/>
                <w:sz w:val="16"/>
                <w:szCs w:val="16"/>
              </w:rPr>
            </w:pPr>
            <w:r w:rsidRPr="004728CE">
              <w:rPr>
                <w:rFonts w:ascii="Verdana" w:hAnsi="Verdana" w:cs="TTE12B6C40t00"/>
                <w:sz w:val="16"/>
                <w:szCs w:val="16"/>
              </w:rPr>
              <w:t>OK</w:t>
            </w:r>
          </w:p>
        </w:tc>
        <w:tc>
          <w:tcPr>
            <w:tcW w:w="848" w:type="dxa"/>
            <w:shd w:val="clear" w:color="auto" w:fill="E5B8B7"/>
          </w:tcPr>
          <w:p w:rsidR="002C5BB9" w:rsidRPr="004728CE" w:rsidRDefault="002C5BB9" w:rsidP="00185E7E">
            <w:pPr>
              <w:autoSpaceDE w:val="0"/>
              <w:autoSpaceDN w:val="0"/>
              <w:adjustRightInd w:val="0"/>
              <w:jc w:val="center"/>
              <w:rPr>
                <w:rFonts w:ascii="Verdana" w:hAnsi="Verdana" w:cs="TTE12B6C40t00"/>
              </w:rPr>
            </w:pPr>
            <w:r w:rsidRPr="004728CE">
              <w:rPr>
                <w:rFonts w:ascii="Verdana" w:hAnsi="Verdana" w:cs="TTE12B6C40t00"/>
              </w:rPr>
              <w:t>3</w:t>
            </w:r>
          </w:p>
          <w:p w:rsidR="002C5BB9" w:rsidRPr="004728CE" w:rsidRDefault="002C5BB9" w:rsidP="00185E7E">
            <w:pPr>
              <w:autoSpaceDE w:val="0"/>
              <w:autoSpaceDN w:val="0"/>
              <w:adjustRightInd w:val="0"/>
              <w:jc w:val="center"/>
              <w:rPr>
                <w:rFonts w:ascii="Verdana" w:hAnsi="Verdana" w:cs="TTE12B6C40t00"/>
                <w:sz w:val="16"/>
                <w:szCs w:val="16"/>
              </w:rPr>
            </w:pPr>
            <w:r w:rsidRPr="004728CE">
              <w:rPr>
                <w:rFonts w:ascii="Verdana" w:hAnsi="Verdana" w:cs="TTE12B6C40t00"/>
                <w:sz w:val="16"/>
                <w:szCs w:val="16"/>
              </w:rPr>
              <w:t>Good</w:t>
            </w:r>
          </w:p>
        </w:tc>
        <w:tc>
          <w:tcPr>
            <w:tcW w:w="938" w:type="dxa"/>
            <w:shd w:val="clear" w:color="auto" w:fill="E5B8B7"/>
          </w:tcPr>
          <w:p w:rsidR="002C5BB9" w:rsidRPr="004728CE" w:rsidRDefault="002C5BB9" w:rsidP="00185E7E">
            <w:pPr>
              <w:autoSpaceDE w:val="0"/>
              <w:autoSpaceDN w:val="0"/>
              <w:adjustRightInd w:val="0"/>
              <w:jc w:val="center"/>
              <w:rPr>
                <w:rFonts w:ascii="Verdana" w:hAnsi="Verdana" w:cs="TTE12B6C40t00"/>
              </w:rPr>
            </w:pPr>
            <w:r w:rsidRPr="004728CE">
              <w:rPr>
                <w:rFonts w:ascii="Verdana" w:hAnsi="Verdana" w:cs="TTE12B6C40t00"/>
              </w:rPr>
              <w:t>4</w:t>
            </w:r>
          </w:p>
          <w:p w:rsidR="002C5BB9" w:rsidRPr="004728CE" w:rsidRDefault="002C5BB9" w:rsidP="00185E7E">
            <w:pPr>
              <w:autoSpaceDE w:val="0"/>
              <w:autoSpaceDN w:val="0"/>
              <w:adjustRightInd w:val="0"/>
              <w:jc w:val="center"/>
              <w:rPr>
                <w:rFonts w:ascii="Verdana" w:hAnsi="Verdana" w:cs="TTE12B6C40t00"/>
                <w:sz w:val="16"/>
                <w:szCs w:val="16"/>
              </w:rPr>
            </w:pPr>
            <w:r w:rsidRPr="004728CE">
              <w:rPr>
                <w:rFonts w:ascii="Verdana" w:hAnsi="Verdana" w:cs="TTE12B6C40t00"/>
                <w:sz w:val="16"/>
                <w:szCs w:val="16"/>
              </w:rPr>
              <w:t>Excellent</w:t>
            </w:r>
          </w:p>
          <w:p w:rsidR="002C5BB9" w:rsidRPr="004728CE" w:rsidRDefault="002C5BB9" w:rsidP="00185E7E">
            <w:pPr>
              <w:autoSpaceDE w:val="0"/>
              <w:autoSpaceDN w:val="0"/>
              <w:adjustRightInd w:val="0"/>
              <w:jc w:val="center"/>
              <w:rPr>
                <w:rFonts w:ascii="Verdana" w:hAnsi="Verdana" w:cs="TTE12B6C40t00"/>
              </w:rPr>
            </w:pPr>
          </w:p>
        </w:tc>
      </w:tr>
      <w:tr w:rsidR="002C5BB9" w:rsidRPr="004728CE" w:rsidTr="00185E7E">
        <w:trPr>
          <w:trHeight w:val="621"/>
        </w:trPr>
        <w:tc>
          <w:tcPr>
            <w:tcW w:w="6978" w:type="dxa"/>
            <w:vAlign w:val="center"/>
          </w:tcPr>
          <w:p w:rsidR="002C5BB9" w:rsidRPr="004728CE" w:rsidRDefault="002C5BB9" w:rsidP="00185E7E">
            <w:pPr>
              <w:autoSpaceDE w:val="0"/>
              <w:autoSpaceDN w:val="0"/>
              <w:adjustRightInd w:val="0"/>
              <w:rPr>
                <w:rFonts w:ascii="Verdana" w:hAnsi="Verdana" w:cs="TTE12B6C40t00"/>
              </w:rPr>
            </w:pPr>
            <w:r w:rsidRPr="004728CE">
              <w:rPr>
                <w:rFonts w:ascii="Verdana" w:hAnsi="Verdana" w:cs="TTE12B6C40t00"/>
              </w:rPr>
              <w:t>I feel more connected as a result of taking part</w:t>
            </w:r>
          </w:p>
          <w:p w:rsidR="002C5BB9" w:rsidRPr="004728CE" w:rsidRDefault="002C5BB9" w:rsidP="00185E7E">
            <w:pPr>
              <w:autoSpaceDE w:val="0"/>
              <w:autoSpaceDN w:val="0"/>
              <w:adjustRightInd w:val="0"/>
              <w:rPr>
                <w:rFonts w:ascii="Verdana" w:hAnsi="Verdana" w:cs="TTE12B6C40t00"/>
              </w:rPr>
            </w:pPr>
            <w:r>
              <w:rPr>
                <w:rFonts w:ascii="Verdana" w:hAnsi="Verdana" w:cs="TTE12B6C40t00"/>
                <w:color w:val="0070C0"/>
              </w:rPr>
              <w:t xml:space="preserve">1/8 Ok 2/8 good 5/8 </w:t>
            </w:r>
            <w:r w:rsidRPr="004728CE">
              <w:rPr>
                <w:rFonts w:ascii="Verdana" w:hAnsi="Verdana" w:cs="TTE12B6C40t00"/>
                <w:color w:val="0070C0"/>
              </w:rPr>
              <w:t>excellent</w:t>
            </w:r>
          </w:p>
        </w:tc>
        <w:tc>
          <w:tcPr>
            <w:tcW w:w="847" w:type="dxa"/>
            <w:vAlign w:val="center"/>
          </w:tcPr>
          <w:p w:rsidR="002C5BB9" w:rsidRPr="0006347F" w:rsidRDefault="002C5BB9" w:rsidP="00185E7E">
            <w:pPr>
              <w:autoSpaceDE w:val="0"/>
              <w:autoSpaceDN w:val="0"/>
              <w:adjustRightInd w:val="0"/>
              <w:jc w:val="center"/>
              <w:rPr>
                <w:rFonts w:ascii="Verdana" w:hAnsi="Verdana" w:cs="TTE12B6C40t00"/>
                <w:sz w:val="22"/>
                <w:szCs w:val="22"/>
              </w:rPr>
            </w:pPr>
            <w:r w:rsidRPr="0006347F">
              <w:rPr>
                <w:rFonts w:ascii="Verdana" w:hAnsi="Verdana" w:cs="TTE12B6C40t00"/>
                <w:sz w:val="22"/>
                <w:szCs w:val="22"/>
              </w:rPr>
              <w:t>0</w:t>
            </w:r>
          </w:p>
        </w:tc>
        <w:tc>
          <w:tcPr>
            <w:tcW w:w="845" w:type="dxa"/>
            <w:vAlign w:val="center"/>
          </w:tcPr>
          <w:p w:rsidR="002C5BB9" w:rsidRPr="0006347F" w:rsidRDefault="002C5BB9" w:rsidP="00185E7E">
            <w:pPr>
              <w:autoSpaceDE w:val="0"/>
              <w:autoSpaceDN w:val="0"/>
              <w:adjustRightInd w:val="0"/>
              <w:jc w:val="center"/>
              <w:rPr>
                <w:rFonts w:ascii="Verdana" w:hAnsi="Verdana" w:cs="TTE12B6C40t00"/>
                <w:sz w:val="22"/>
                <w:szCs w:val="22"/>
              </w:rPr>
            </w:pPr>
            <w:r>
              <w:rPr>
                <w:rFonts w:ascii="Verdana" w:hAnsi="Verdana" w:cs="TTE12B6C40t00"/>
                <w:sz w:val="22"/>
                <w:szCs w:val="22"/>
              </w:rPr>
              <w:t>12.5%</w:t>
            </w:r>
          </w:p>
        </w:tc>
        <w:tc>
          <w:tcPr>
            <w:tcW w:w="848" w:type="dxa"/>
            <w:vAlign w:val="center"/>
          </w:tcPr>
          <w:p w:rsidR="002C5BB9" w:rsidRPr="0006347F" w:rsidRDefault="002C5BB9" w:rsidP="00185E7E">
            <w:pPr>
              <w:autoSpaceDE w:val="0"/>
              <w:autoSpaceDN w:val="0"/>
              <w:adjustRightInd w:val="0"/>
              <w:jc w:val="center"/>
              <w:rPr>
                <w:rFonts w:ascii="Verdana" w:hAnsi="Verdana" w:cs="TTE12B6C40t00"/>
                <w:sz w:val="22"/>
                <w:szCs w:val="22"/>
              </w:rPr>
            </w:pPr>
            <w:r>
              <w:rPr>
                <w:rFonts w:ascii="Verdana" w:hAnsi="Verdana" w:cs="TTE12B6C40t00"/>
                <w:sz w:val="22"/>
                <w:szCs w:val="22"/>
              </w:rPr>
              <w:t>37.5%</w:t>
            </w:r>
          </w:p>
        </w:tc>
        <w:tc>
          <w:tcPr>
            <w:tcW w:w="938" w:type="dxa"/>
            <w:vAlign w:val="center"/>
          </w:tcPr>
          <w:p w:rsidR="002C5BB9" w:rsidRPr="0006347F" w:rsidRDefault="002C5BB9" w:rsidP="00185E7E">
            <w:pPr>
              <w:autoSpaceDE w:val="0"/>
              <w:autoSpaceDN w:val="0"/>
              <w:adjustRightInd w:val="0"/>
              <w:jc w:val="center"/>
              <w:rPr>
                <w:rFonts w:ascii="Verdana" w:hAnsi="Verdana" w:cs="TTE12B6C40t00"/>
                <w:sz w:val="22"/>
                <w:szCs w:val="22"/>
              </w:rPr>
            </w:pPr>
            <w:r>
              <w:rPr>
                <w:rFonts w:ascii="Verdana" w:hAnsi="Verdana" w:cs="TTE12B6C40t00"/>
                <w:sz w:val="22"/>
                <w:szCs w:val="22"/>
              </w:rPr>
              <w:t>62.5%</w:t>
            </w:r>
          </w:p>
        </w:tc>
      </w:tr>
      <w:tr w:rsidR="002C5BB9" w:rsidRPr="004728CE" w:rsidTr="00185E7E">
        <w:trPr>
          <w:trHeight w:val="559"/>
        </w:trPr>
        <w:tc>
          <w:tcPr>
            <w:tcW w:w="6978" w:type="dxa"/>
            <w:vAlign w:val="center"/>
          </w:tcPr>
          <w:p w:rsidR="002C5BB9" w:rsidRPr="004728CE" w:rsidRDefault="002C5BB9" w:rsidP="00185E7E">
            <w:pPr>
              <w:autoSpaceDE w:val="0"/>
              <w:autoSpaceDN w:val="0"/>
              <w:adjustRightInd w:val="0"/>
              <w:rPr>
                <w:rFonts w:ascii="Verdana" w:hAnsi="Verdana" w:cs="TTE12B6C40t00"/>
              </w:rPr>
            </w:pPr>
            <w:r w:rsidRPr="004728CE">
              <w:rPr>
                <w:rFonts w:ascii="Verdana" w:hAnsi="Verdana" w:cs="TTE12B6C40t00"/>
              </w:rPr>
              <w:t>The content and pace of the event was</w:t>
            </w:r>
          </w:p>
          <w:p w:rsidR="002C5BB9" w:rsidRPr="004728CE" w:rsidRDefault="002C5BB9" w:rsidP="00185E7E">
            <w:pPr>
              <w:autoSpaceDE w:val="0"/>
              <w:autoSpaceDN w:val="0"/>
              <w:adjustRightInd w:val="0"/>
              <w:rPr>
                <w:rFonts w:ascii="Verdana" w:hAnsi="Verdana" w:cs="TTE12B6C40t00"/>
              </w:rPr>
            </w:pPr>
            <w:r>
              <w:rPr>
                <w:rFonts w:ascii="Verdana" w:hAnsi="Verdana" w:cs="TTE12B6C40t00"/>
                <w:color w:val="0070C0"/>
              </w:rPr>
              <w:t>1/8 ok 4/8 good 3/8</w:t>
            </w:r>
            <w:r w:rsidRPr="004728CE">
              <w:rPr>
                <w:rFonts w:ascii="Verdana" w:hAnsi="Verdana" w:cs="TTE12B6C40t00"/>
                <w:color w:val="0070C0"/>
              </w:rPr>
              <w:t xml:space="preserve"> exc</w:t>
            </w:r>
            <w:r>
              <w:rPr>
                <w:rFonts w:ascii="Verdana" w:hAnsi="Verdana" w:cs="TTE12B6C40t00"/>
                <w:color w:val="0070C0"/>
              </w:rPr>
              <w:t>ellent</w:t>
            </w:r>
          </w:p>
        </w:tc>
        <w:tc>
          <w:tcPr>
            <w:tcW w:w="847" w:type="dxa"/>
            <w:vAlign w:val="center"/>
          </w:tcPr>
          <w:p w:rsidR="002C5BB9" w:rsidRPr="0006347F" w:rsidRDefault="002C5BB9" w:rsidP="00185E7E">
            <w:pPr>
              <w:autoSpaceDE w:val="0"/>
              <w:autoSpaceDN w:val="0"/>
              <w:adjustRightInd w:val="0"/>
              <w:jc w:val="center"/>
              <w:rPr>
                <w:rFonts w:ascii="Verdana" w:hAnsi="Verdana" w:cs="TTE12B6C40t00"/>
                <w:sz w:val="22"/>
                <w:szCs w:val="22"/>
              </w:rPr>
            </w:pPr>
            <w:r w:rsidRPr="0006347F">
              <w:rPr>
                <w:rFonts w:ascii="Verdana" w:hAnsi="Verdana" w:cs="TTE12B6C40t00"/>
                <w:sz w:val="22"/>
                <w:szCs w:val="22"/>
              </w:rPr>
              <w:t>0</w:t>
            </w:r>
          </w:p>
        </w:tc>
        <w:tc>
          <w:tcPr>
            <w:tcW w:w="845" w:type="dxa"/>
            <w:vAlign w:val="center"/>
          </w:tcPr>
          <w:p w:rsidR="002C5BB9" w:rsidRPr="0006347F" w:rsidRDefault="002C5BB9" w:rsidP="00185E7E">
            <w:pPr>
              <w:autoSpaceDE w:val="0"/>
              <w:autoSpaceDN w:val="0"/>
              <w:adjustRightInd w:val="0"/>
              <w:jc w:val="center"/>
              <w:rPr>
                <w:rFonts w:ascii="Verdana" w:hAnsi="Verdana" w:cs="TTE12B6C40t00"/>
                <w:sz w:val="22"/>
                <w:szCs w:val="22"/>
              </w:rPr>
            </w:pPr>
            <w:r>
              <w:rPr>
                <w:rFonts w:ascii="Verdana" w:hAnsi="Verdana" w:cs="TTE12B6C40t00"/>
                <w:sz w:val="22"/>
                <w:szCs w:val="22"/>
              </w:rPr>
              <w:t>12.5%</w:t>
            </w:r>
          </w:p>
        </w:tc>
        <w:tc>
          <w:tcPr>
            <w:tcW w:w="848" w:type="dxa"/>
            <w:vAlign w:val="center"/>
          </w:tcPr>
          <w:p w:rsidR="002C5BB9" w:rsidRPr="0006347F" w:rsidRDefault="002C5BB9" w:rsidP="00185E7E">
            <w:pPr>
              <w:autoSpaceDE w:val="0"/>
              <w:autoSpaceDN w:val="0"/>
              <w:adjustRightInd w:val="0"/>
              <w:jc w:val="center"/>
              <w:rPr>
                <w:rFonts w:ascii="Verdana" w:hAnsi="Verdana" w:cs="TTE12B6C40t00"/>
                <w:sz w:val="22"/>
                <w:szCs w:val="22"/>
              </w:rPr>
            </w:pPr>
            <w:r>
              <w:rPr>
                <w:rFonts w:ascii="Verdana" w:hAnsi="Verdana" w:cs="TTE12B6C40t00"/>
                <w:sz w:val="22"/>
                <w:szCs w:val="22"/>
              </w:rPr>
              <w:t>50%</w:t>
            </w:r>
          </w:p>
        </w:tc>
        <w:tc>
          <w:tcPr>
            <w:tcW w:w="938" w:type="dxa"/>
            <w:vAlign w:val="center"/>
          </w:tcPr>
          <w:p w:rsidR="002C5BB9" w:rsidRPr="0006347F" w:rsidRDefault="002C5BB9" w:rsidP="00185E7E">
            <w:pPr>
              <w:autoSpaceDE w:val="0"/>
              <w:autoSpaceDN w:val="0"/>
              <w:adjustRightInd w:val="0"/>
              <w:jc w:val="center"/>
              <w:rPr>
                <w:rFonts w:ascii="Verdana" w:hAnsi="Verdana" w:cs="TTE12B6C40t00"/>
                <w:sz w:val="22"/>
                <w:szCs w:val="22"/>
              </w:rPr>
            </w:pPr>
            <w:r>
              <w:rPr>
                <w:rFonts w:ascii="Verdana" w:hAnsi="Verdana" w:cs="TTE12B6C40t00"/>
                <w:sz w:val="22"/>
                <w:szCs w:val="22"/>
              </w:rPr>
              <w:t>37.5%</w:t>
            </w:r>
          </w:p>
        </w:tc>
      </w:tr>
      <w:tr w:rsidR="002C5BB9" w:rsidRPr="004728CE" w:rsidTr="00185E7E">
        <w:trPr>
          <w:trHeight w:val="565"/>
        </w:trPr>
        <w:tc>
          <w:tcPr>
            <w:tcW w:w="6978" w:type="dxa"/>
            <w:vAlign w:val="center"/>
          </w:tcPr>
          <w:p w:rsidR="002C5BB9" w:rsidRPr="004728CE" w:rsidRDefault="002C5BB9" w:rsidP="00185E7E">
            <w:pPr>
              <w:autoSpaceDE w:val="0"/>
              <w:autoSpaceDN w:val="0"/>
              <w:adjustRightInd w:val="0"/>
              <w:rPr>
                <w:rFonts w:ascii="Verdana" w:hAnsi="Verdana" w:cs="TTE12B6C40t00"/>
              </w:rPr>
            </w:pPr>
            <w:r w:rsidRPr="004728CE">
              <w:rPr>
                <w:rFonts w:ascii="Verdana" w:hAnsi="Verdana" w:cs="TTE12B6C40t00"/>
              </w:rPr>
              <w:t xml:space="preserve">The facilitators’ knowledge of the subject was  </w:t>
            </w:r>
          </w:p>
          <w:p w:rsidR="002C5BB9" w:rsidRPr="004728CE" w:rsidRDefault="002C5BB9" w:rsidP="00185E7E">
            <w:pPr>
              <w:autoSpaceDE w:val="0"/>
              <w:autoSpaceDN w:val="0"/>
              <w:adjustRightInd w:val="0"/>
              <w:rPr>
                <w:rFonts w:ascii="Verdana" w:hAnsi="Verdana" w:cs="TTE12B6C40t00"/>
              </w:rPr>
            </w:pPr>
            <w:r>
              <w:rPr>
                <w:rFonts w:ascii="Verdana" w:hAnsi="Verdana" w:cs="TTE12B6C40t00"/>
                <w:color w:val="0070C0"/>
              </w:rPr>
              <w:t xml:space="preserve"> 2/8 good, 6/8</w:t>
            </w:r>
            <w:r w:rsidRPr="004728CE">
              <w:rPr>
                <w:rFonts w:ascii="Verdana" w:hAnsi="Verdana" w:cs="TTE12B6C40t00"/>
                <w:color w:val="0070C0"/>
              </w:rPr>
              <w:t xml:space="preserve"> excellent</w:t>
            </w:r>
          </w:p>
        </w:tc>
        <w:tc>
          <w:tcPr>
            <w:tcW w:w="847" w:type="dxa"/>
            <w:vAlign w:val="center"/>
          </w:tcPr>
          <w:p w:rsidR="002C5BB9" w:rsidRPr="0006347F" w:rsidRDefault="002C5BB9" w:rsidP="00185E7E">
            <w:pPr>
              <w:autoSpaceDE w:val="0"/>
              <w:autoSpaceDN w:val="0"/>
              <w:adjustRightInd w:val="0"/>
              <w:jc w:val="center"/>
              <w:rPr>
                <w:rFonts w:ascii="Verdana" w:hAnsi="Verdana" w:cs="TTE12B6C40t00"/>
                <w:sz w:val="22"/>
                <w:szCs w:val="22"/>
              </w:rPr>
            </w:pPr>
            <w:r w:rsidRPr="0006347F">
              <w:rPr>
                <w:rFonts w:ascii="Verdana" w:hAnsi="Verdana" w:cs="TTE12B6C40t00"/>
                <w:sz w:val="22"/>
                <w:szCs w:val="22"/>
              </w:rPr>
              <w:t>0</w:t>
            </w:r>
          </w:p>
        </w:tc>
        <w:tc>
          <w:tcPr>
            <w:tcW w:w="845" w:type="dxa"/>
            <w:vAlign w:val="center"/>
          </w:tcPr>
          <w:p w:rsidR="002C5BB9" w:rsidRPr="0006347F" w:rsidRDefault="002C5BB9" w:rsidP="00185E7E">
            <w:pPr>
              <w:autoSpaceDE w:val="0"/>
              <w:autoSpaceDN w:val="0"/>
              <w:adjustRightInd w:val="0"/>
              <w:jc w:val="center"/>
              <w:rPr>
                <w:rFonts w:ascii="Verdana" w:hAnsi="Verdana" w:cs="TTE12B6C40t00"/>
                <w:sz w:val="22"/>
                <w:szCs w:val="22"/>
              </w:rPr>
            </w:pPr>
            <w:r>
              <w:rPr>
                <w:rFonts w:ascii="Verdana" w:hAnsi="Verdana" w:cs="TTE12B6C40t00"/>
                <w:sz w:val="22"/>
                <w:szCs w:val="22"/>
              </w:rPr>
              <w:t>0</w:t>
            </w:r>
          </w:p>
        </w:tc>
        <w:tc>
          <w:tcPr>
            <w:tcW w:w="848" w:type="dxa"/>
            <w:vAlign w:val="center"/>
          </w:tcPr>
          <w:p w:rsidR="002C5BB9" w:rsidRPr="0006347F" w:rsidRDefault="002C5BB9" w:rsidP="00185E7E">
            <w:pPr>
              <w:autoSpaceDE w:val="0"/>
              <w:autoSpaceDN w:val="0"/>
              <w:adjustRightInd w:val="0"/>
              <w:jc w:val="center"/>
              <w:rPr>
                <w:rFonts w:ascii="Verdana" w:hAnsi="Verdana" w:cs="TTE12B6C40t00"/>
                <w:sz w:val="22"/>
                <w:szCs w:val="22"/>
              </w:rPr>
            </w:pPr>
            <w:r>
              <w:rPr>
                <w:rFonts w:ascii="Verdana" w:hAnsi="Verdana" w:cs="TTE12B6C40t00"/>
                <w:sz w:val="22"/>
                <w:szCs w:val="22"/>
              </w:rPr>
              <w:t>37.5%</w:t>
            </w:r>
          </w:p>
        </w:tc>
        <w:tc>
          <w:tcPr>
            <w:tcW w:w="938" w:type="dxa"/>
            <w:vAlign w:val="center"/>
          </w:tcPr>
          <w:p w:rsidR="002C5BB9" w:rsidRPr="0006347F" w:rsidRDefault="002C5BB9" w:rsidP="00185E7E">
            <w:pPr>
              <w:autoSpaceDE w:val="0"/>
              <w:autoSpaceDN w:val="0"/>
              <w:adjustRightInd w:val="0"/>
              <w:jc w:val="center"/>
              <w:rPr>
                <w:rFonts w:ascii="Verdana" w:hAnsi="Verdana" w:cs="TTE12B6C40t00"/>
                <w:sz w:val="22"/>
                <w:szCs w:val="22"/>
              </w:rPr>
            </w:pPr>
            <w:r>
              <w:rPr>
                <w:rFonts w:ascii="Verdana" w:hAnsi="Verdana" w:cs="TTE12B6C40t00"/>
                <w:sz w:val="22"/>
                <w:szCs w:val="22"/>
              </w:rPr>
              <w:t>75%</w:t>
            </w:r>
          </w:p>
        </w:tc>
      </w:tr>
      <w:tr w:rsidR="002C5BB9" w:rsidRPr="004728CE" w:rsidTr="00185E7E">
        <w:trPr>
          <w:trHeight w:val="547"/>
        </w:trPr>
        <w:tc>
          <w:tcPr>
            <w:tcW w:w="6978" w:type="dxa"/>
            <w:vAlign w:val="center"/>
          </w:tcPr>
          <w:p w:rsidR="002C5BB9" w:rsidRPr="004728CE" w:rsidRDefault="002C5BB9" w:rsidP="00185E7E">
            <w:pPr>
              <w:autoSpaceDE w:val="0"/>
              <w:autoSpaceDN w:val="0"/>
              <w:adjustRightInd w:val="0"/>
              <w:rPr>
                <w:rFonts w:ascii="Verdana" w:hAnsi="Verdana" w:cs="TTE12B6C40t00"/>
              </w:rPr>
            </w:pPr>
            <w:r w:rsidRPr="004728CE">
              <w:rPr>
                <w:rFonts w:ascii="Verdana" w:hAnsi="Verdana" w:cs="TTE12B6C40t00"/>
              </w:rPr>
              <w:t>How would you rate the venue for this event?</w:t>
            </w:r>
          </w:p>
          <w:p w:rsidR="002C5BB9" w:rsidRDefault="002C5BB9" w:rsidP="00185E7E">
            <w:pPr>
              <w:autoSpaceDE w:val="0"/>
              <w:autoSpaceDN w:val="0"/>
              <w:adjustRightInd w:val="0"/>
              <w:rPr>
                <w:rFonts w:ascii="Verdana" w:hAnsi="Verdana" w:cs="TTE12B6C40t00"/>
                <w:color w:val="0070C0"/>
              </w:rPr>
            </w:pPr>
            <w:r>
              <w:rPr>
                <w:rFonts w:ascii="Verdana" w:hAnsi="Verdana" w:cs="TTE12B6C40t00"/>
                <w:color w:val="0070C0"/>
              </w:rPr>
              <w:t>5/8 good 3/8</w:t>
            </w:r>
            <w:r w:rsidRPr="004728CE">
              <w:rPr>
                <w:rFonts w:ascii="Verdana" w:hAnsi="Verdana" w:cs="TTE12B6C40t00"/>
                <w:color w:val="0070C0"/>
              </w:rPr>
              <w:t xml:space="preserve"> excellent</w:t>
            </w:r>
          </w:p>
          <w:p w:rsidR="002C5BB9" w:rsidRDefault="002C5BB9" w:rsidP="00185E7E">
            <w:pPr>
              <w:autoSpaceDE w:val="0"/>
              <w:autoSpaceDN w:val="0"/>
              <w:adjustRightInd w:val="0"/>
              <w:rPr>
                <w:rFonts w:ascii="Verdana" w:hAnsi="Verdana" w:cs="TTE12B6C40t00"/>
                <w:color w:val="0070C0"/>
              </w:rPr>
            </w:pPr>
          </w:p>
          <w:p w:rsidR="002C5BB9" w:rsidRDefault="002C5BB9" w:rsidP="00185E7E">
            <w:pPr>
              <w:autoSpaceDE w:val="0"/>
              <w:autoSpaceDN w:val="0"/>
              <w:adjustRightInd w:val="0"/>
              <w:rPr>
                <w:rFonts w:ascii="Verdana" w:hAnsi="Verdana" w:cs="TTE12B6C40t00"/>
                <w:color w:val="0070C0"/>
              </w:rPr>
            </w:pPr>
          </w:p>
          <w:p w:rsidR="002C5BB9" w:rsidRPr="004728CE" w:rsidRDefault="002C5BB9" w:rsidP="00185E7E">
            <w:pPr>
              <w:autoSpaceDE w:val="0"/>
              <w:autoSpaceDN w:val="0"/>
              <w:adjustRightInd w:val="0"/>
              <w:rPr>
                <w:rFonts w:ascii="Verdana" w:hAnsi="Verdana" w:cs="TTE12B6C40t00"/>
              </w:rPr>
            </w:pPr>
          </w:p>
        </w:tc>
        <w:tc>
          <w:tcPr>
            <w:tcW w:w="847" w:type="dxa"/>
            <w:vAlign w:val="center"/>
          </w:tcPr>
          <w:p w:rsidR="002C5BB9" w:rsidRPr="0006347F" w:rsidRDefault="002C5BB9" w:rsidP="00185E7E">
            <w:pPr>
              <w:autoSpaceDE w:val="0"/>
              <w:autoSpaceDN w:val="0"/>
              <w:adjustRightInd w:val="0"/>
              <w:jc w:val="center"/>
              <w:rPr>
                <w:rFonts w:ascii="Verdana" w:hAnsi="Verdana" w:cs="TTE12B6C40t00"/>
                <w:sz w:val="22"/>
                <w:szCs w:val="22"/>
              </w:rPr>
            </w:pPr>
            <w:r w:rsidRPr="0006347F">
              <w:rPr>
                <w:rFonts w:ascii="Verdana" w:hAnsi="Verdana" w:cs="TTE12B6C40t00"/>
                <w:sz w:val="22"/>
                <w:szCs w:val="22"/>
              </w:rPr>
              <w:t>0</w:t>
            </w:r>
          </w:p>
        </w:tc>
        <w:tc>
          <w:tcPr>
            <w:tcW w:w="845" w:type="dxa"/>
            <w:vAlign w:val="center"/>
          </w:tcPr>
          <w:p w:rsidR="002C5BB9" w:rsidRPr="0006347F" w:rsidRDefault="002C5BB9" w:rsidP="00185E7E">
            <w:pPr>
              <w:autoSpaceDE w:val="0"/>
              <w:autoSpaceDN w:val="0"/>
              <w:adjustRightInd w:val="0"/>
              <w:jc w:val="center"/>
              <w:rPr>
                <w:rFonts w:ascii="Verdana" w:hAnsi="Verdana" w:cs="TTE12B6C40t00"/>
                <w:sz w:val="22"/>
                <w:szCs w:val="22"/>
              </w:rPr>
            </w:pPr>
            <w:r>
              <w:rPr>
                <w:rFonts w:ascii="Verdana" w:hAnsi="Verdana" w:cs="TTE12B6C40t00"/>
                <w:sz w:val="22"/>
                <w:szCs w:val="22"/>
              </w:rPr>
              <w:t>0</w:t>
            </w:r>
          </w:p>
        </w:tc>
        <w:tc>
          <w:tcPr>
            <w:tcW w:w="848" w:type="dxa"/>
            <w:vAlign w:val="center"/>
          </w:tcPr>
          <w:p w:rsidR="002C5BB9" w:rsidRPr="0006347F" w:rsidRDefault="002C5BB9" w:rsidP="00185E7E">
            <w:pPr>
              <w:autoSpaceDE w:val="0"/>
              <w:autoSpaceDN w:val="0"/>
              <w:adjustRightInd w:val="0"/>
              <w:jc w:val="center"/>
              <w:rPr>
                <w:rFonts w:ascii="Verdana" w:hAnsi="Verdana" w:cs="TTE12B6C40t00"/>
                <w:sz w:val="22"/>
                <w:szCs w:val="22"/>
              </w:rPr>
            </w:pPr>
            <w:r>
              <w:rPr>
                <w:rFonts w:ascii="Verdana" w:hAnsi="Verdana" w:cs="TTE12B6C40t00"/>
                <w:sz w:val="22"/>
                <w:szCs w:val="22"/>
              </w:rPr>
              <w:t>62.5%</w:t>
            </w:r>
          </w:p>
        </w:tc>
        <w:tc>
          <w:tcPr>
            <w:tcW w:w="938" w:type="dxa"/>
            <w:vAlign w:val="center"/>
          </w:tcPr>
          <w:p w:rsidR="002C5BB9" w:rsidRPr="0006347F" w:rsidRDefault="002C5BB9" w:rsidP="00185E7E">
            <w:pPr>
              <w:autoSpaceDE w:val="0"/>
              <w:autoSpaceDN w:val="0"/>
              <w:adjustRightInd w:val="0"/>
              <w:jc w:val="center"/>
              <w:rPr>
                <w:rFonts w:ascii="Verdana" w:hAnsi="Verdana" w:cs="TTE12B6C40t00"/>
                <w:sz w:val="22"/>
                <w:szCs w:val="22"/>
              </w:rPr>
            </w:pPr>
            <w:r>
              <w:rPr>
                <w:rFonts w:ascii="Verdana" w:hAnsi="Verdana" w:cs="TTE12B6C40t00"/>
                <w:sz w:val="22"/>
                <w:szCs w:val="22"/>
              </w:rPr>
              <w:t>37.5%</w:t>
            </w:r>
          </w:p>
        </w:tc>
      </w:tr>
      <w:tr w:rsidR="002C5BB9" w:rsidRPr="004728CE" w:rsidTr="00185E7E">
        <w:tc>
          <w:tcPr>
            <w:tcW w:w="6978" w:type="dxa"/>
            <w:tcBorders>
              <w:left w:val="nil"/>
              <w:right w:val="nil"/>
            </w:tcBorders>
          </w:tcPr>
          <w:p w:rsidR="002C5BB9" w:rsidRPr="004728CE" w:rsidRDefault="002C5BB9" w:rsidP="00185E7E">
            <w:pPr>
              <w:autoSpaceDE w:val="0"/>
              <w:autoSpaceDN w:val="0"/>
              <w:adjustRightInd w:val="0"/>
              <w:rPr>
                <w:rFonts w:ascii="Verdana" w:hAnsi="Verdana" w:cs="TTE12B6C40t00"/>
                <w:sz w:val="10"/>
                <w:szCs w:val="10"/>
              </w:rPr>
            </w:pPr>
          </w:p>
        </w:tc>
        <w:tc>
          <w:tcPr>
            <w:tcW w:w="847" w:type="dxa"/>
            <w:tcBorders>
              <w:left w:val="nil"/>
              <w:right w:val="nil"/>
            </w:tcBorders>
          </w:tcPr>
          <w:p w:rsidR="002C5BB9" w:rsidRPr="004728CE" w:rsidRDefault="002C5BB9" w:rsidP="00185E7E">
            <w:pPr>
              <w:autoSpaceDE w:val="0"/>
              <w:autoSpaceDN w:val="0"/>
              <w:adjustRightInd w:val="0"/>
              <w:jc w:val="center"/>
              <w:rPr>
                <w:rFonts w:ascii="Verdana" w:hAnsi="Verdana" w:cs="TTE12B6C40t00"/>
                <w:sz w:val="10"/>
                <w:szCs w:val="10"/>
              </w:rPr>
            </w:pPr>
          </w:p>
        </w:tc>
        <w:tc>
          <w:tcPr>
            <w:tcW w:w="845" w:type="dxa"/>
            <w:tcBorders>
              <w:left w:val="nil"/>
              <w:right w:val="nil"/>
            </w:tcBorders>
          </w:tcPr>
          <w:p w:rsidR="002C5BB9" w:rsidRPr="004728CE" w:rsidRDefault="002C5BB9" w:rsidP="00185E7E">
            <w:pPr>
              <w:autoSpaceDE w:val="0"/>
              <w:autoSpaceDN w:val="0"/>
              <w:adjustRightInd w:val="0"/>
              <w:jc w:val="center"/>
              <w:rPr>
                <w:rFonts w:ascii="Verdana" w:hAnsi="Verdana" w:cs="TTE12B6C40t00"/>
                <w:sz w:val="10"/>
                <w:szCs w:val="10"/>
              </w:rPr>
            </w:pPr>
          </w:p>
        </w:tc>
        <w:tc>
          <w:tcPr>
            <w:tcW w:w="848" w:type="dxa"/>
            <w:tcBorders>
              <w:left w:val="nil"/>
              <w:right w:val="nil"/>
            </w:tcBorders>
          </w:tcPr>
          <w:p w:rsidR="002C5BB9" w:rsidRPr="004728CE" w:rsidRDefault="002C5BB9" w:rsidP="00185E7E">
            <w:pPr>
              <w:autoSpaceDE w:val="0"/>
              <w:autoSpaceDN w:val="0"/>
              <w:adjustRightInd w:val="0"/>
              <w:jc w:val="center"/>
              <w:rPr>
                <w:rFonts w:ascii="Verdana" w:hAnsi="Verdana" w:cs="TTE12B6C40t00"/>
                <w:sz w:val="10"/>
                <w:szCs w:val="10"/>
              </w:rPr>
            </w:pPr>
          </w:p>
        </w:tc>
        <w:tc>
          <w:tcPr>
            <w:tcW w:w="938" w:type="dxa"/>
            <w:tcBorders>
              <w:left w:val="nil"/>
              <w:right w:val="nil"/>
            </w:tcBorders>
          </w:tcPr>
          <w:p w:rsidR="002C5BB9" w:rsidRPr="004728CE" w:rsidRDefault="002C5BB9" w:rsidP="00185E7E">
            <w:pPr>
              <w:autoSpaceDE w:val="0"/>
              <w:autoSpaceDN w:val="0"/>
              <w:adjustRightInd w:val="0"/>
              <w:jc w:val="center"/>
              <w:rPr>
                <w:rFonts w:ascii="Verdana" w:hAnsi="Verdana" w:cs="TTE12B6C40t00"/>
                <w:sz w:val="10"/>
                <w:szCs w:val="10"/>
              </w:rPr>
            </w:pPr>
          </w:p>
        </w:tc>
      </w:tr>
      <w:tr w:rsidR="002C5BB9" w:rsidRPr="004728CE" w:rsidTr="00185E7E">
        <w:tc>
          <w:tcPr>
            <w:tcW w:w="10456" w:type="dxa"/>
            <w:gridSpan w:val="5"/>
            <w:tcBorders>
              <w:bottom w:val="single" w:sz="4" w:space="0" w:color="auto"/>
            </w:tcBorders>
          </w:tcPr>
          <w:p w:rsidR="002C5BB9" w:rsidRDefault="002C5BB9" w:rsidP="00185E7E">
            <w:pPr>
              <w:autoSpaceDE w:val="0"/>
              <w:autoSpaceDN w:val="0"/>
              <w:adjustRightInd w:val="0"/>
              <w:rPr>
                <w:rFonts w:ascii="Verdana" w:hAnsi="Verdana" w:cs="TTE12B6C40t00"/>
              </w:rPr>
            </w:pPr>
            <w:r w:rsidRPr="004728CE">
              <w:rPr>
                <w:rFonts w:ascii="Verdana" w:hAnsi="Verdana" w:cs="TTE12B6C40t00"/>
              </w:rPr>
              <w:t>What went well today?</w:t>
            </w:r>
          </w:p>
          <w:p w:rsidR="002C5BB9" w:rsidRPr="005076FD" w:rsidRDefault="002C5BB9" w:rsidP="00185E7E">
            <w:pPr>
              <w:autoSpaceDE w:val="0"/>
              <w:autoSpaceDN w:val="0"/>
              <w:adjustRightInd w:val="0"/>
              <w:rPr>
                <w:rFonts w:ascii="Verdana" w:hAnsi="Verdana" w:cs="TTE12B6C40t00"/>
                <w:color w:val="1F4E79" w:themeColor="accent1" w:themeShade="80"/>
              </w:rPr>
            </w:pPr>
            <w:r w:rsidRPr="005076FD">
              <w:rPr>
                <w:rFonts w:ascii="Verdana" w:hAnsi="Verdana" w:cs="TTE12B6C40t00"/>
                <w:color w:val="1F4E79" w:themeColor="accent1" w:themeShade="80"/>
              </w:rPr>
              <w:t>Quality of discussion</w:t>
            </w:r>
          </w:p>
          <w:p w:rsidR="002C5BB9" w:rsidRPr="005076FD" w:rsidRDefault="002C5BB9" w:rsidP="00185E7E">
            <w:pPr>
              <w:autoSpaceDE w:val="0"/>
              <w:autoSpaceDN w:val="0"/>
              <w:adjustRightInd w:val="0"/>
              <w:rPr>
                <w:rFonts w:ascii="Verdana" w:hAnsi="Verdana" w:cs="TTE12B6C40t00"/>
                <w:color w:val="1F4E79" w:themeColor="accent1" w:themeShade="80"/>
              </w:rPr>
            </w:pPr>
            <w:r w:rsidRPr="005076FD">
              <w:rPr>
                <w:rFonts w:ascii="Verdana" w:hAnsi="Verdana" w:cs="TTE12B6C40t00"/>
                <w:color w:val="1F4E79" w:themeColor="accent1" w:themeShade="80"/>
              </w:rPr>
              <w:t>Open for everyone to have their voice heard</w:t>
            </w:r>
          </w:p>
          <w:p w:rsidR="002C5BB9" w:rsidRDefault="002C5BB9" w:rsidP="00185E7E">
            <w:pPr>
              <w:autoSpaceDE w:val="0"/>
              <w:autoSpaceDN w:val="0"/>
              <w:adjustRightInd w:val="0"/>
              <w:rPr>
                <w:rFonts w:ascii="Verdana" w:hAnsi="Verdana" w:cs="TTE12B6C40t00"/>
              </w:rPr>
            </w:pPr>
          </w:p>
          <w:p w:rsidR="002C5BB9" w:rsidRDefault="002C5BB9" w:rsidP="00185E7E">
            <w:pPr>
              <w:autoSpaceDE w:val="0"/>
              <w:autoSpaceDN w:val="0"/>
              <w:adjustRightInd w:val="0"/>
              <w:rPr>
                <w:rFonts w:ascii="Verdana" w:hAnsi="Verdana" w:cs="TTE12B6C40t00"/>
              </w:rPr>
            </w:pPr>
            <w:r w:rsidRPr="004728CE">
              <w:rPr>
                <w:rFonts w:ascii="Verdana" w:hAnsi="Verdana" w:cs="TTE12B6C40t00"/>
              </w:rPr>
              <w:t>What changes, if any, would you have made to the event?</w:t>
            </w:r>
          </w:p>
          <w:p w:rsidR="002C5BB9" w:rsidRPr="005076FD" w:rsidRDefault="002C5BB9" w:rsidP="00185E7E">
            <w:pPr>
              <w:autoSpaceDE w:val="0"/>
              <w:autoSpaceDN w:val="0"/>
              <w:adjustRightInd w:val="0"/>
              <w:rPr>
                <w:rFonts w:ascii="Verdana" w:hAnsi="Verdana" w:cs="TTE12B6C40t00"/>
                <w:color w:val="1F4E79" w:themeColor="accent1" w:themeShade="80"/>
              </w:rPr>
            </w:pPr>
            <w:r w:rsidRPr="005076FD">
              <w:rPr>
                <w:rFonts w:ascii="Verdana" w:hAnsi="Verdana" w:cs="TTE12B6C40t00"/>
                <w:color w:val="1F4E79" w:themeColor="accent1" w:themeShade="80"/>
              </w:rPr>
              <w:t>Invent more time!</w:t>
            </w:r>
          </w:p>
          <w:p w:rsidR="002C5BB9" w:rsidRPr="00B90D2C" w:rsidRDefault="002C5BB9" w:rsidP="00185E7E">
            <w:pPr>
              <w:autoSpaceDE w:val="0"/>
              <w:autoSpaceDN w:val="0"/>
              <w:adjustRightInd w:val="0"/>
              <w:rPr>
                <w:rFonts w:ascii="Verdana" w:hAnsi="Verdana" w:cs="TTE12B6C40t00"/>
                <w:color w:val="1F4E79" w:themeColor="accent1" w:themeShade="80"/>
              </w:rPr>
            </w:pPr>
            <w:r w:rsidRPr="005076FD">
              <w:rPr>
                <w:rFonts w:ascii="Verdana" w:hAnsi="Verdana" w:cs="TTE12B6C40t00"/>
                <w:color w:val="1F4E79" w:themeColor="accent1" w:themeShade="80"/>
              </w:rPr>
              <w:t>More involvement with partner agencies</w:t>
            </w:r>
          </w:p>
          <w:p w:rsidR="002C5BB9" w:rsidRPr="004728CE" w:rsidRDefault="002C5BB9" w:rsidP="00185E7E">
            <w:pPr>
              <w:autoSpaceDE w:val="0"/>
              <w:autoSpaceDN w:val="0"/>
              <w:adjustRightInd w:val="0"/>
              <w:rPr>
                <w:rFonts w:ascii="Verdana" w:hAnsi="Verdana" w:cs="TTE12B6C40t00"/>
              </w:rPr>
            </w:pPr>
          </w:p>
        </w:tc>
      </w:tr>
      <w:tr w:rsidR="002C5BB9" w:rsidRPr="004728CE" w:rsidTr="00185E7E">
        <w:tc>
          <w:tcPr>
            <w:tcW w:w="6978" w:type="dxa"/>
            <w:tcBorders>
              <w:left w:val="nil"/>
              <w:right w:val="nil"/>
            </w:tcBorders>
          </w:tcPr>
          <w:p w:rsidR="002C5BB9" w:rsidRPr="004728CE" w:rsidRDefault="002C5BB9" w:rsidP="00185E7E">
            <w:pPr>
              <w:autoSpaceDE w:val="0"/>
              <w:autoSpaceDN w:val="0"/>
              <w:adjustRightInd w:val="0"/>
              <w:rPr>
                <w:rFonts w:ascii="Verdana" w:hAnsi="Verdana" w:cs="TTE12B6C40t00"/>
                <w:sz w:val="10"/>
                <w:szCs w:val="10"/>
              </w:rPr>
            </w:pPr>
          </w:p>
        </w:tc>
        <w:tc>
          <w:tcPr>
            <w:tcW w:w="847" w:type="dxa"/>
            <w:tcBorders>
              <w:left w:val="nil"/>
              <w:right w:val="nil"/>
            </w:tcBorders>
          </w:tcPr>
          <w:p w:rsidR="002C5BB9" w:rsidRPr="004728CE" w:rsidRDefault="002C5BB9" w:rsidP="00185E7E">
            <w:pPr>
              <w:autoSpaceDE w:val="0"/>
              <w:autoSpaceDN w:val="0"/>
              <w:adjustRightInd w:val="0"/>
              <w:jc w:val="center"/>
              <w:rPr>
                <w:rFonts w:ascii="Verdana" w:hAnsi="Verdana" w:cs="TTE12B6C40t00"/>
                <w:sz w:val="10"/>
                <w:szCs w:val="10"/>
              </w:rPr>
            </w:pPr>
          </w:p>
        </w:tc>
        <w:tc>
          <w:tcPr>
            <w:tcW w:w="845" w:type="dxa"/>
            <w:tcBorders>
              <w:left w:val="nil"/>
              <w:right w:val="nil"/>
            </w:tcBorders>
          </w:tcPr>
          <w:p w:rsidR="002C5BB9" w:rsidRPr="004728CE" w:rsidRDefault="002C5BB9" w:rsidP="00185E7E">
            <w:pPr>
              <w:autoSpaceDE w:val="0"/>
              <w:autoSpaceDN w:val="0"/>
              <w:adjustRightInd w:val="0"/>
              <w:jc w:val="center"/>
              <w:rPr>
                <w:rFonts w:ascii="Verdana" w:hAnsi="Verdana" w:cs="TTE12B6C40t00"/>
                <w:sz w:val="10"/>
                <w:szCs w:val="10"/>
              </w:rPr>
            </w:pPr>
          </w:p>
        </w:tc>
        <w:tc>
          <w:tcPr>
            <w:tcW w:w="848" w:type="dxa"/>
            <w:tcBorders>
              <w:left w:val="nil"/>
              <w:right w:val="nil"/>
            </w:tcBorders>
          </w:tcPr>
          <w:p w:rsidR="002C5BB9" w:rsidRPr="004728CE" w:rsidRDefault="002C5BB9" w:rsidP="00185E7E">
            <w:pPr>
              <w:autoSpaceDE w:val="0"/>
              <w:autoSpaceDN w:val="0"/>
              <w:adjustRightInd w:val="0"/>
              <w:jc w:val="center"/>
              <w:rPr>
                <w:rFonts w:ascii="Verdana" w:hAnsi="Verdana" w:cs="TTE12B6C40t00"/>
                <w:sz w:val="10"/>
                <w:szCs w:val="10"/>
              </w:rPr>
            </w:pPr>
          </w:p>
        </w:tc>
        <w:tc>
          <w:tcPr>
            <w:tcW w:w="938" w:type="dxa"/>
            <w:tcBorders>
              <w:left w:val="nil"/>
              <w:right w:val="nil"/>
            </w:tcBorders>
          </w:tcPr>
          <w:p w:rsidR="002C5BB9" w:rsidRPr="004728CE" w:rsidRDefault="002C5BB9" w:rsidP="00185E7E">
            <w:pPr>
              <w:autoSpaceDE w:val="0"/>
              <w:autoSpaceDN w:val="0"/>
              <w:adjustRightInd w:val="0"/>
              <w:jc w:val="center"/>
              <w:rPr>
                <w:rFonts w:ascii="Verdana" w:hAnsi="Verdana" w:cs="TTE12B6C40t00"/>
                <w:sz w:val="10"/>
                <w:szCs w:val="10"/>
              </w:rPr>
            </w:pPr>
          </w:p>
        </w:tc>
      </w:tr>
      <w:tr w:rsidR="002C5BB9" w:rsidRPr="004728CE" w:rsidTr="00185E7E">
        <w:tc>
          <w:tcPr>
            <w:tcW w:w="10456" w:type="dxa"/>
            <w:gridSpan w:val="5"/>
            <w:tcBorders>
              <w:bottom w:val="single" w:sz="4" w:space="0" w:color="auto"/>
            </w:tcBorders>
          </w:tcPr>
          <w:p w:rsidR="002C5BB9" w:rsidRDefault="002C5BB9" w:rsidP="00185E7E">
            <w:pPr>
              <w:autoSpaceDE w:val="0"/>
              <w:autoSpaceDN w:val="0"/>
              <w:adjustRightInd w:val="0"/>
              <w:rPr>
                <w:rFonts w:ascii="Verdana" w:hAnsi="Verdana" w:cs="TTE12B6C40t00"/>
              </w:rPr>
            </w:pPr>
            <w:r w:rsidRPr="004728CE">
              <w:rPr>
                <w:rFonts w:ascii="Verdana" w:hAnsi="Verdana" w:cs="TTE12B6C40t00"/>
              </w:rPr>
              <w:t>Following this event, are there any further events or courses you think would be helpful?</w:t>
            </w:r>
          </w:p>
          <w:p w:rsidR="002C5BB9" w:rsidRDefault="002C5BB9" w:rsidP="00185E7E">
            <w:pPr>
              <w:autoSpaceDE w:val="0"/>
              <w:autoSpaceDN w:val="0"/>
              <w:adjustRightInd w:val="0"/>
              <w:rPr>
                <w:rFonts w:ascii="Verdana" w:hAnsi="Verdana" w:cs="TTE12B6C40t00"/>
                <w:color w:val="1F4E79" w:themeColor="accent1" w:themeShade="80"/>
              </w:rPr>
            </w:pPr>
            <w:r w:rsidRPr="005076FD">
              <w:rPr>
                <w:rFonts w:ascii="Verdana" w:hAnsi="Verdana" w:cs="TTE12B6C40t00"/>
                <w:color w:val="1F4E79" w:themeColor="accent1" w:themeShade="80"/>
              </w:rPr>
              <w:t xml:space="preserve">Please keep me in the loop </w:t>
            </w:r>
            <w:r w:rsidRPr="005076FD">
              <w:rPr>
                <w:rFonts w:ascii="Verdana" w:hAnsi="Verdana" w:cs="TTE12B6C40t00"/>
                <w:color w:val="1F4E79" w:themeColor="accent1" w:themeShade="80"/>
              </w:rPr>
              <w:sym w:font="Wingdings" w:char="F04A"/>
            </w:r>
          </w:p>
          <w:p w:rsidR="002C5BB9" w:rsidRPr="004728CE" w:rsidRDefault="002C5BB9" w:rsidP="00185E7E">
            <w:pPr>
              <w:autoSpaceDE w:val="0"/>
              <w:autoSpaceDN w:val="0"/>
              <w:adjustRightInd w:val="0"/>
              <w:rPr>
                <w:rFonts w:ascii="Verdana" w:hAnsi="Verdana" w:cs="TTE12B6C40t00"/>
              </w:rPr>
            </w:pPr>
          </w:p>
        </w:tc>
      </w:tr>
      <w:tr w:rsidR="002C5BB9" w:rsidRPr="004728CE" w:rsidTr="00185E7E">
        <w:tc>
          <w:tcPr>
            <w:tcW w:w="10456" w:type="dxa"/>
            <w:gridSpan w:val="5"/>
            <w:tcBorders>
              <w:left w:val="nil"/>
              <w:right w:val="nil"/>
            </w:tcBorders>
          </w:tcPr>
          <w:p w:rsidR="002C5BB9" w:rsidRPr="004728CE" w:rsidRDefault="002C5BB9" w:rsidP="00185E7E">
            <w:pPr>
              <w:autoSpaceDE w:val="0"/>
              <w:autoSpaceDN w:val="0"/>
              <w:adjustRightInd w:val="0"/>
              <w:rPr>
                <w:rFonts w:ascii="Verdana" w:hAnsi="Verdana" w:cs="TTE12B6C40t00"/>
                <w:sz w:val="10"/>
                <w:szCs w:val="10"/>
              </w:rPr>
            </w:pPr>
          </w:p>
        </w:tc>
      </w:tr>
      <w:tr w:rsidR="002C5BB9" w:rsidRPr="004728CE" w:rsidTr="00185E7E">
        <w:tc>
          <w:tcPr>
            <w:tcW w:w="10456" w:type="dxa"/>
            <w:gridSpan w:val="5"/>
          </w:tcPr>
          <w:p w:rsidR="002C5BB9" w:rsidRDefault="002C5BB9" w:rsidP="00185E7E">
            <w:pPr>
              <w:autoSpaceDE w:val="0"/>
              <w:autoSpaceDN w:val="0"/>
              <w:adjustRightInd w:val="0"/>
              <w:rPr>
                <w:rFonts w:ascii="Verdana" w:hAnsi="Verdana" w:cs="TTE12B6C40t00"/>
              </w:rPr>
            </w:pPr>
            <w:r w:rsidRPr="004728CE">
              <w:rPr>
                <w:rFonts w:ascii="Verdana" w:hAnsi="Verdana" w:cs="TTE12B6C40t00"/>
              </w:rPr>
              <w:t xml:space="preserve">Any other comments: </w:t>
            </w:r>
          </w:p>
          <w:p w:rsidR="002C5BB9" w:rsidRPr="005076FD" w:rsidRDefault="002C5BB9" w:rsidP="00185E7E">
            <w:pPr>
              <w:autoSpaceDE w:val="0"/>
              <w:autoSpaceDN w:val="0"/>
              <w:adjustRightInd w:val="0"/>
              <w:rPr>
                <w:rFonts w:ascii="Verdana" w:hAnsi="Verdana" w:cs="TTE12B6C40t00"/>
                <w:color w:val="1F4E79" w:themeColor="accent1" w:themeShade="80"/>
              </w:rPr>
            </w:pPr>
            <w:r w:rsidRPr="005076FD">
              <w:rPr>
                <w:rFonts w:ascii="Verdana" w:hAnsi="Verdana" w:cs="TTE12B6C40t00"/>
                <w:color w:val="1F4E79" w:themeColor="accent1" w:themeShade="80"/>
              </w:rPr>
              <w:t>Home, the feeling of partnership</w:t>
            </w:r>
          </w:p>
          <w:p w:rsidR="002C5BB9" w:rsidRPr="005076FD" w:rsidRDefault="002C5BB9" w:rsidP="00185E7E">
            <w:pPr>
              <w:autoSpaceDE w:val="0"/>
              <w:autoSpaceDN w:val="0"/>
              <w:adjustRightInd w:val="0"/>
              <w:rPr>
                <w:rFonts w:ascii="Verdana" w:hAnsi="Verdana" w:cs="TTE12B6C40t00"/>
                <w:color w:val="1F4E79" w:themeColor="accent1" w:themeShade="80"/>
              </w:rPr>
            </w:pPr>
            <w:r w:rsidRPr="005076FD">
              <w:rPr>
                <w:rFonts w:ascii="Verdana" w:hAnsi="Verdana" w:cs="TTE12B6C40t00"/>
                <w:color w:val="1F4E79" w:themeColor="accent1" w:themeShade="80"/>
              </w:rPr>
              <w:t>Disappointing turnout</w:t>
            </w:r>
          </w:p>
          <w:p w:rsidR="002C5BB9" w:rsidRPr="005076FD" w:rsidRDefault="002C5BB9" w:rsidP="00185E7E">
            <w:pPr>
              <w:autoSpaceDE w:val="0"/>
              <w:autoSpaceDN w:val="0"/>
              <w:adjustRightInd w:val="0"/>
              <w:rPr>
                <w:rFonts w:ascii="Verdana" w:hAnsi="Verdana" w:cs="TTE12B6C40t00"/>
                <w:color w:val="1F4E79" w:themeColor="accent1" w:themeShade="80"/>
              </w:rPr>
            </w:pPr>
            <w:r w:rsidRPr="005076FD">
              <w:rPr>
                <w:rFonts w:ascii="Verdana" w:hAnsi="Verdana" w:cs="TTE12B6C40t00"/>
                <w:color w:val="1F4E79" w:themeColor="accent1" w:themeShade="80"/>
              </w:rPr>
              <w:t xml:space="preserve">Networking time was very useful and Elidh’s facilitation of meeting was excellent </w:t>
            </w:r>
            <w:r w:rsidRPr="005076FD">
              <w:rPr>
                <w:rFonts w:ascii="Verdana" w:hAnsi="Verdana" w:cs="TTE12B6C40t00"/>
                <w:color w:val="1F4E79" w:themeColor="accent1" w:themeShade="80"/>
              </w:rPr>
              <w:sym w:font="Wingdings" w:char="F04A"/>
            </w:r>
          </w:p>
          <w:p w:rsidR="002C5BB9" w:rsidRPr="005076FD" w:rsidRDefault="002C5BB9" w:rsidP="00185E7E">
            <w:pPr>
              <w:autoSpaceDE w:val="0"/>
              <w:autoSpaceDN w:val="0"/>
              <w:adjustRightInd w:val="0"/>
              <w:rPr>
                <w:rFonts w:ascii="Verdana" w:hAnsi="Verdana" w:cs="TTE12B6C40t00"/>
                <w:color w:val="1F4E79" w:themeColor="accent1" w:themeShade="80"/>
              </w:rPr>
            </w:pPr>
            <w:r w:rsidRPr="005076FD">
              <w:rPr>
                <w:rFonts w:ascii="Verdana" w:hAnsi="Verdana" w:cs="TTE12B6C40t00"/>
                <w:color w:val="1F4E79" w:themeColor="accent1" w:themeShade="80"/>
              </w:rPr>
              <w:t>Very helpful!</w:t>
            </w:r>
          </w:p>
          <w:p w:rsidR="002C5BB9" w:rsidRPr="004728CE" w:rsidRDefault="002C5BB9" w:rsidP="00185E7E">
            <w:pPr>
              <w:autoSpaceDE w:val="0"/>
              <w:autoSpaceDN w:val="0"/>
              <w:adjustRightInd w:val="0"/>
              <w:rPr>
                <w:rFonts w:ascii="Verdana" w:hAnsi="Verdana" w:cs="TTE12B6C40t00"/>
              </w:rPr>
            </w:pPr>
          </w:p>
        </w:tc>
      </w:tr>
    </w:tbl>
    <w:p w:rsidR="002C5BB9" w:rsidRDefault="002C5BB9" w:rsidP="002C5BB9">
      <w:pPr>
        <w:rPr>
          <w:rFonts w:ascii="Arial" w:hAnsi="Arial" w:cs="Arial"/>
          <w:b/>
        </w:rPr>
      </w:pPr>
    </w:p>
    <w:p w:rsidR="002C5BB9" w:rsidRDefault="002C5BB9" w:rsidP="002C5BB9">
      <w:pPr>
        <w:rPr>
          <w:rFonts w:ascii="Arial" w:hAnsi="Arial" w:cs="Arial"/>
          <w:b/>
        </w:rPr>
      </w:pPr>
    </w:p>
    <w:p w:rsidR="002C5BB9" w:rsidRDefault="002C5BB9" w:rsidP="002C5BB9">
      <w:pPr>
        <w:rPr>
          <w:rFonts w:ascii="Arial" w:hAnsi="Arial" w:cs="Arial"/>
          <w:b/>
        </w:rPr>
      </w:pPr>
    </w:p>
    <w:p w:rsidR="002C5BB9" w:rsidRDefault="002C5BB9" w:rsidP="00A21E5E">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C5BB9" w:rsidRDefault="002C5BB9" w:rsidP="00A21E5E">
      <w:pPr>
        <w:ind w:left="720"/>
        <w:rPr>
          <w:rFonts w:ascii="Arial" w:hAnsi="Arial" w:cs="Arial"/>
        </w:rPr>
      </w:pPr>
    </w:p>
    <w:p w:rsidR="002C5BB9" w:rsidRDefault="002C5BB9" w:rsidP="00A21E5E">
      <w:pPr>
        <w:ind w:left="720"/>
        <w:rPr>
          <w:rFonts w:ascii="Arial" w:hAnsi="Arial" w:cs="Arial"/>
        </w:rPr>
      </w:pPr>
    </w:p>
    <w:sectPr w:rsidR="002C5BB9" w:rsidSect="00B000B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98F" w:rsidRDefault="0091298F" w:rsidP="00D55A8F">
      <w:r>
        <w:separator/>
      </w:r>
    </w:p>
  </w:endnote>
  <w:endnote w:type="continuationSeparator" w:id="0">
    <w:p w:rsidR="0091298F" w:rsidRDefault="0091298F" w:rsidP="00D5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hmer UI">
    <w:panose1 w:val="020B0502040204020203"/>
    <w:charset w:val="00"/>
    <w:family w:val="swiss"/>
    <w:pitch w:val="variable"/>
    <w:sig w:usb0="8000002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TE12B6C4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98F" w:rsidRDefault="0091298F" w:rsidP="00D55A8F">
      <w:r>
        <w:separator/>
      </w:r>
    </w:p>
  </w:footnote>
  <w:footnote w:type="continuationSeparator" w:id="0">
    <w:p w:rsidR="0091298F" w:rsidRDefault="0091298F" w:rsidP="00D55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48CF88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BAC6D3A"/>
    <w:multiLevelType w:val="hybridMultilevel"/>
    <w:tmpl w:val="D8340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375521"/>
    <w:multiLevelType w:val="hybridMultilevel"/>
    <w:tmpl w:val="110A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B59A3"/>
    <w:multiLevelType w:val="hybridMultilevel"/>
    <w:tmpl w:val="622C9D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66776D9"/>
    <w:multiLevelType w:val="hybridMultilevel"/>
    <w:tmpl w:val="454C0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C40ADE"/>
    <w:multiLevelType w:val="hybridMultilevel"/>
    <w:tmpl w:val="5498C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7D94193"/>
    <w:multiLevelType w:val="hybridMultilevel"/>
    <w:tmpl w:val="D0443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E22F95"/>
    <w:multiLevelType w:val="hybridMultilevel"/>
    <w:tmpl w:val="62665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A70B64"/>
    <w:multiLevelType w:val="hybridMultilevel"/>
    <w:tmpl w:val="826AA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332644"/>
    <w:multiLevelType w:val="hybridMultilevel"/>
    <w:tmpl w:val="3F94765E"/>
    <w:lvl w:ilvl="0" w:tplc="AA8A033A">
      <w:numFmt w:val="bullet"/>
      <w:lvlText w:val="•"/>
      <w:lvlJc w:val="left"/>
      <w:pPr>
        <w:ind w:left="720" w:hanging="360"/>
      </w:pPr>
      <w:rPr>
        <w:rFonts w:ascii="Khmer UI" w:eastAsiaTheme="minorHAnsi" w:hAnsi="Khmer UI" w:cs="Khmer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C941BB"/>
    <w:multiLevelType w:val="hybridMultilevel"/>
    <w:tmpl w:val="D1B6B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7A7537"/>
    <w:multiLevelType w:val="hybridMultilevel"/>
    <w:tmpl w:val="318E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893D20"/>
    <w:multiLevelType w:val="hybridMultilevel"/>
    <w:tmpl w:val="5CD4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5A7647"/>
    <w:multiLevelType w:val="hybridMultilevel"/>
    <w:tmpl w:val="B22A9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63832BA"/>
    <w:multiLevelType w:val="hybridMultilevel"/>
    <w:tmpl w:val="96106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695121"/>
    <w:multiLevelType w:val="hybridMultilevel"/>
    <w:tmpl w:val="387C6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69302774"/>
    <w:multiLevelType w:val="hybridMultilevel"/>
    <w:tmpl w:val="95847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C07C57"/>
    <w:multiLevelType w:val="hybridMultilevel"/>
    <w:tmpl w:val="C4127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2D63F66"/>
    <w:multiLevelType w:val="hybridMultilevel"/>
    <w:tmpl w:val="5BCAC3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46D56D6"/>
    <w:multiLevelType w:val="multilevel"/>
    <w:tmpl w:val="15F486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1B6853"/>
    <w:multiLevelType w:val="hybridMultilevel"/>
    <w:tmpl w:val="0E1CBF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D557BF4"/>
    <w:multiLevelType w:val="hybridMultilevel"/>
    <w:tmpl w:val="0506F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FA30FD"/>
    <w:multiLevelType w:val="hybridMultilevel"/>
    <w:tmpl w:val="1CC03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3D2A97"/>
    <w:multiLevelType w:val="hybridMultilevel"/>
    <w:tmpl w:val="2E44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
  </w:num>
  <w:num w:numId="4">
    <w:abstractNumId w:val="5"/>
  </w:num>
  <w:num w:numId="5">
    <w:abstractNumId w:val="10"/>
  </w:num>
  <w:num w:numId="6">
    <w:abstractNumId w:val="7"/>
  </w:num>
  <w:num w:numId="7">
    <w:abstractNumId w:val="14"/>
  </w:num>
  <w:num w:numId="8">
    <w:abstractNumId w:val="18"/>
  </w:num>
  <w:num w:numId="9">
    <w:abstractNumId w:val="11"/>
  </w:num>
  <w:num w:numId="10">
    <w:abstractNumId w:val="6"/>
  </w:num>
  <w:num w:numId="11">
    <w:abstractNumId w:val="15"/>
  </w:num>
  <w:num w:numId="12">
    <w:abstractNumId w:val="0"/>
  </w:num>
  <w:num w:numId="13">
    <w:abstractNumId w:val="1"/>
  </w:num>
  <w:num w:numId="14">
    <w:abstractNumId w:val="22"/>
  </w:num>
  <w:num w:numId="15">
    <w:abstractNumId w:val="9"/>
  </w:num>
  <w:num w:numId="16">
    <w:abstractNumId w:val="20"/>
  </w:num>
  <w:num w:numId="17">
    <w:abstractNumId w:val="13"/>
  </w:num>
  <w:num w:numId="18">
    <w:abstractNumId w:val="4"/>
  </w:num>
  <w:num w:numId="19">
    <w:abstractNumId w:val="8"/>
  </w:num>
  <w:num w:numId="20">
    <w:abstractNumId w:val="3"/>
  </w:num>
  <w:num w:numId="21">
    <w:abstractNumId w:val="21"/>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E87"/>
    <w:rsid w:val="00000D25"/>
    <w:rsid w:val="000463C0"/>
    <w:rsid w:val="00051312"/>
    <w:rsid w:val="0006347F"/>
    <w:rsid w:val="000861FC"/>
    <w:rsid w:val="00095AAE"/>
    <w:rsid w:val="000A5039"/>
    <w:rsid w:val="000B4113"/>
    <w:rsid w:val="000E1430"/>
    <w:rsid w:val="000E35BB"/>
    <w:rsid w:val="000F520B"/>
    <w:rsid w:val="000F62E5"/>
    <w:rsid w:val="00103C98"/>
    <w:rsid w:val="00134667"/>
    <w:rsid w:val="001414AB"/>
    <w:rsid w:val="001453D9"/>
    <w:rsid w:val="00146896"/>
    <w:rsid w:val="00176CF5"/>
    <w:rsid w:val="00190B45"/>
    <w:rsid w:val="001A6DD6"/>
    <w:rsid w:val="001B6F03"/>
    <w:rsid w:val="001D09DF"/>
    <w:rsid w:val="001D544C"/>
    <w:rsid w:val="001D7B4E"/>
    <w:rsid w:val="001F355B"/>
    <w:rsid w:val="001F6167"/>
    <w:rsid w:val="00206D67"/>
    <w:rsid w:val="0022248D"/>
    <w:rsid w:val="00233BDE"/>
    <w:rsid w:val="00236971"/>
    <w:rsid w:val="002415A1"/>
    <w:rsid w:val="0024552D"/>
    <w:rsid w:val="002549FC"/>
    <w:rsid w:val="0026205D"/>
    <w:rsid w:val="0026452E"/>
    <w:rsid w:val="00270BA6"/>
    <w:rsid w:val="00270D49"/>
    <w:rsid w:val="00276FE9"/>
    <w:rsid w:val="00285CFA"/>
    <w:rsid w:val="00291034"/>
    <w:rsid w:val="002C0CB6"/>
    <w:rsid w:val="002C2619"/>
    <w:rsid w:val="002C38BF"/>
    <w:rsid w:val="002C5BB9"/>
    <w:rsid w:val="002C657D"/>
    <w:rsid w:val="002F4387"/>
    <w:rsid w:val="003105A3"/>
    <w:rsid w:val="00312847"/>
    <w:rsid w:val="00340ACF"/>
    <w:rsid w:val="00346A56"/>
    <w:rsid w:val="003639BF"/>
    <w:rsid w:val="00380536"/>
    <w:rsid w:val="003C7399"/>
    <w:rsid w:val="003E2EC9"/>
    <w:rsid w:val="0042169F"/>
    <w:rsid w:val="00422511"/>
    <w:rsid w:val="00427C95"/>
    <w:rsid w:val="0043368F"/>
    <w:rsid w:val="00443D8E"/>
    <w:rsid w:val="004440BA"/>
    <w:rsid w:val="00450EC1"/>
    <w:rsid w:val="00451847"/>
    <w:rsid w:val="004728CE"/>
    <w:rsid w:val="004912C4"/>
    <w:rsid w:val="004A0832"/>
    <w:rsid w:val="004A29C7"/>
    <w:rsid w:val="004D280E"/>
    <w:rsid w:val="004D59BF"/>
    <w:rsid w:val="004F4017"/>
    <w:rsid w:val="00500D90"/>
    <w:rsid w:val="0050277F"/>
    <w:rsid w:val="005076FD"/>
    <w:rsid w:val="00523B72"/>
    <w:rsid w:val="00527DF8"/>
    <w:rsid w:val="005317E2"/>
    <w:rsid w:val="00540CA7"/>
    <w:rsid w:val="005508A4"/>
    <w:rsid w:val="00552E3D"/>
    <w:rsid w:val="00561972"/>
    <w:rsid w:val="00582E5A"/>
    <w:rsid w:val="005A4E42"/>
    <w:rsid w:val="005A5E2B"/>
    <w:rsid w:val="005B47B7"/>
    <w:rsid w:val="005C1ABA"/>
    <w:rsid w:val="005D2A51"/>
    <w:rsid w:val="005E419B"/>
    <w:rsid w:val="005F0FE9"/>
    <w:rsid w:val="005F13E8"/>
    <w:rsid w:val="00607759"/>
    <w:rsid w:val="00612C96"/>
    <w:rsid w:val="00613BD1"/>
    <w:rsid w:val="006168DD"/>
    <w:rsid w:val="00631081"/>
    <w:rsid w:val="0063491C"/>
    <w:rsid w:val="00661CF5"/>
    <w:rsid w:val="006642FA"/>
    <w:rsid w:val="00664626"/>
    <w:rsid w:val="006960B4"/>
    <w:rsid w:val="006A049C"/>
    <w:rsid w:val="006A59A9"/>
    <w:rsid w:val="006B73A4"/>
    <w:rsid w:val="006C011D"/>
    <w:rsid w:val="006F3EE3"/>
    <w:rsid w:val="007015A5"/>
    <w:rsid w:val="00717C74"/>
    <w:rsid w:val="007606C6"/>
    <w:rsid w:val="00774AD2"/>
    <w:rsid w:val="00782BC7"/>
    <w:rsid w:val="0079135D"/>
    <w:rsid w:val="00791F87"/>
    <w:rsid w:val="00793F21"/>
    <w:rsid w:val="007A1D37"/>
    <w:rsid w:val="007A4B2B"/>
    <w:rsid w:val="007B2FBF"/>
    <w:rsid w:val="007D1E11"/>
    <w:rsid w:val="007D2D48"/>
    <w:rsid w:val="007E3BA3"/>
    <w:rsid w:val="007E6865"/>
    <w:rsid w:val="007F61A2"/>
    <w:rsid w:val="00814DF4"/>
    <w:rsid w:val="008263CA"/>
    <w:rsid w:val="0082660E"/>
    <w:rsid w:val="00834C03"/>
    <w:rsid w:val="00853035"/>
    <w:rsid w:val="00875D02"/>
    <w:rsid w:val="00894992"/>
    <w:rsid w:val="008D30FB"/>
    <w:rsid w:val="008E1F54"/>
    <w:rsid w:val="008F688B"/>
    <w:rsid w:val="00905D4E"/>
    <w:rsid w:val="0091298F"/>
    <w:rsid w:val="009163B8"/>
    <w:rsid w:val="00931720"/>
    <w:rsid w:val="0093275B"/>
    <w:rsid w:val="00933DCD"/>
    <w:rsid w:val="00942059"/>
    <w:rsid w:val="00944B4D"/>
    <w:rsid w:val="0095711B"/>
    <w:rsid w:val="009659C1"/>
    <w:rsid w:val="00986C6B"/>
    <w:rsid w:val="009900B7"/>
    <w:rsid w:val="009A2776"/>
    <w:rsid w:val="009B44FF"/>
    <w:rsid w:val="009B6678"/>
    <w:rsid w:val="009C7B17"/>
    <w:rsid w:val="009C7D36"/>
    <w:rsid w:val="009E4056"/>
    <w:rsid w:val="00A21E5E"/>
    <w:rsid w:val="00A26492"/>
    <w:rsid w:val="00A26C41"/>
    <w:rsid w:val="00A51E2F"/>
    <w:rsid w:val="00A527DF"/>
    <w:rsid w:val="00A60B83"/>
    <w:rsid w:val="00A715AE"/>
    <w:rsid w:val="00AA4BDE"/>
    <w:rsid w:val="00AA5BB5"/>
    <w:rsid w:val="00AB18B7"/>
    <w:rsid w:val="00AC1306"/>
    <w:rsid w:val="00AC7FDC"/>
    <w:rsid w:val="00AE2C4A"/>
    <w:rsid w:val="00AF3299"/>
    <w:rsid w:val="00B000BC"/>
    <w:rsid w:val="00B10A8C"/>
    <w:rsid w:val="00B133C2"/>
    <w:rsid w:val="00B178F9"/>
    <w:rsid w:val="00B231A3"/>
    <w:rsid w:val="00B25269"/>
    <w:rsid w:val="00B476B3"/>
    <w:rsid w:val="00B5460A"/>
    <w:rsid w:val="00B57536"/>
    <w:rsid w:val="00B60F61"/>
    <w:rsid w:val="00B61E34"/>
    <w:rsid w:val="00B6486B"/>
    <w:rsid w:val="00B90D2C"/>
    <w:rsid w:val="00BA3843"/>
    <w:rsid w:val="00BB336E"/>
    <w:rsid w:val="00BB68E8"/>
    <w:rsid w:val="00BC5271"/>
    <w:rsid w:val="00BD065C"/>
    <w:rsid w:val="00BE498D"/>
    <w:rsid w:val="00C027D3"/>
    <w:rsid w:val="00C2528B"/>
    <w:rsid w:val="00C4245F"/>
    <w:rsid w:val="00C5371C"/>
    <w:rsid w:val="00C71248"/>
    <w:rsid w:val="00C71D9D"/>
    <w:rsid w:val="00C73E85"/>
    <w:rsid w:val="00C84D68"/>
    <w:rsid w:val="00CA12EE"/>
    <w:rsid w:val="00CA5BDB"/>
    <w:rsid w:val="00CB0991"/>
    <w:rsid w:val="00CB37CF"/>
    <w:rsid w:val="00CB6E87"/>
    <w:rsid w:val="00CD4D43"/>
    <w:rsid w:val="00CE334E"/>
    <w:rsid w:val="00CE5A63"/>
    <w:rsid w:val="00CF42B1"/>
    <w:rsid w:val="00D02E5C"/>
    <w:rsid w:val="00D14E86"/>
    <w:rsid w:val="00D23D9A"/>
    <w:rsid w:val="00D418CD"/>
    <w:rsid w:val="00D55A8F"/>
    <w:rsid w:val="00D853CF"/>
    <w:rsid w:val="00D87461"/>
    <w:rsid w:val="00DA3B85"/>
    <w:rsid w:val="00DA3D99"/>
    <w:rsid w:val="00DC1E1B"/>
    <w:rsid w:val="00DC33E8"/>
    <w:rsid w:val="00DC7A3C"/>
    <w:rsid w:val="00DD1F7F"/>
    <w:rsid w:val="00DD443E"/>
    <w:rsid w:val="00DE1B23"/>
    <w:rsid w:val="00DE2035"/>
    <w:rsid w:val="00DE6A9F"/>
    <w:rsid w:val="00E21CD2"/>
    <w:rsid w:val="00E21F46"/>
    <w:rsid w:val="00E300CC"/>
    <w:rsid w:val="00E321B8"/>
    <w:rsid w:val="00E559DE"/>
    <w:rsid w:val="00E8084F"/>
    <w:rsid w:val="00E91433"/>
    <w:rsid w:val="00EA044F"/>
    <w:rsid w:val="00EA63E7"/>
    <w:rsid w:val="00ED459A"/>
    <w:rsid w:val="00F00A17"/>
    <w:rsid w:val="00F1412F"/>
    <w:rsid w:val="00F26DEE"/>
    <w:rsid w:val="00F3668A"/>
    <w:rsid w:val="00F51861"/>
    <w:rsid w:val="00F74823"/>
    <w:rsid w:val="00FA1437"/>
    <w:rsid w:val="00FA7DDF"/>
    <w:rsid w:val="00FC6F62"/>
    <w:rsid w:val="00FE4D27"/>
    <w:rsid w:val="00FF2FF2"/>
    <w:rsid w:val="00FF3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CA0BD2"/>
  <w15:docId w15:val="{A0AC5ADA-2194-4B54-8B78-87D76C67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E8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E87"/>
    <w:pPr>
      <w:ind w:left="720"/>
    </w:pPr>
  </w:style>
  <w:style w:type="character" w:styleId="Hyperlink">
    <w:name w:val="Hyperlink"/>
    <w:basedOn w:val="DefaultParagraphFont"/>
    <w:uiPriority w:val="99"/>
    <w:unhideWhenUsed/>
    <w:rsid w:val="00CB6E87"/>
    <w:rPr>
      <w:color w:val="0563C1" w:themeColor="hyperlink"/>
      <w:u w:val="single"/>
    </w:rPr>
  </w:style>
  <w:style w:type="table" w:styleId="TableGrid">
    <w:name w:val="Table Grid"/>
    <w:basedOn w:val="TableNormal"/>
    <w:uiPriority w:val="39"/>
    <w:rsid w:val="006A5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00BC"/>
    <w:rPr>
      <w:rFonts w:ascii="Tahoma" w:hAnsi="Tahoma" w:cs="Tahoma"/>
      <w:sz w:val="16"/>
      <w:szCs w:val="16"/>
    </w:rPr>
  </w:style>
  <w:style w:type="character" w:customStyle="1" w:styleId="BalloonTextChar">
    <w:name w:val="Balloon Text Char"/>
    <w:basedOn w:val="DefaultParagraphFont"/>
    <w:link w:val="BalloonText"/>
    <w:uiPriority w:val="99"/>
    <w:semiHidden/>
    <w:rsid w:val="00B000BC"/>
    <w:rPr>
      <w:rFonts w:ascii="Tahoma" w:hAnsi="Tahoma" w:cs="Tahoma"/>
      <w:sz w:val="16"/>
      <w:szCs w:val="16"/>
    </w:rPr>
  </w:style>
  <w:style w:type="character" w:styleId="Strong">
    <w:name w:val="Strong"/>
    <w:basedOn w:val="DefaultParagraphFont"/>
    <w:uiPriority w:val="22"/>
    <w:qFormat/>
    <w:rsid w:val="00312847"/>
    <w:rPr>
      <w:b/>
      <w:bCs/>
    </w:rPr>
  </w:style>
  <w:style w:type="paragraph" w:styleId="NormalWeb">
    <w:name w:val="Normal (Web)"/>
    <w:basedOn w:val="Normal"/>
    <w:uiPriority w:val="99"/>
    <w:semiHidden/>
    <w:unhideWhenUsed/>
    <w:rsid w:val="00312847"/>
    <w:pPr>
      <w:spacing w:before="150" w:after="150"/>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D55A8F"/>
    <w:rPr>
      <w:rFonts w:ascii="Arial" w:hAnsi="Arial"/>
      <w:sz w:val="20"/>
      <w:szCs w:val="20"/>
    </w:rPr>
  </w:style>
  <w:style w:type="character" w:customStyle="1" w:styleId="FootnoteTextChar">
    <w:name w:val="Footnote Text Char"/>
    <w:basedOn w:val="DefaultParagraphFont"/>
    <w:link w:val="FootnoteText"/>
    <w:uiPriority w:val="99"/>
    <w:semiHidden/>
    <w:rsid w:val="00D55A8F"/>
    <w:rPr>
      <w:rFonts w:ascii="Arial" w:hAnsi="Arial"/>
      <w:sz w:val="20"/>
      <w:szCs w:val="20"/>
    </w:rPr>
  </w:style>
  <w:style w:type="character" w:styleId="FootnoteReference">
    <w:name w:val="footnote reference"/>
    <w:basedOn w:val="DefaultParagraphFont"/>
    <w:uiPriority w:val="99"/>
    <w:semiHidden/>
    <w:unhideWhenUsed/>
    <w:rsid w:val="00D55A8F"/>
    <w:rPr>
      <w:vertAlign w:val="superscript"/>
    </w:rPr>
  </w:style>
  <w:style w:type="character" w:styleId="FollowedHyperlink">
    <w:name w:val="FollowedHyperlink"/>
    <w:basedOn w:val="DefaultParagraphFont"/>
    <w:uiPriority w:val="99"/>
    <w:semiHidden/>
    <w:unhideWhenUsed/>
    <w:rsid w:val="00D55A8F"/>
    <w:rPr>
      <w:color w:val="954F72" w:themeColor="followedHyperlink"/>
      <w:u w:val="single"/>
    </w:rPr>
  </w:style>
  <w:style w:type="table" w:customStyle="1" w:styleId="TableGrid1">
    <w:name w:val="Table Grid1"/>
    <w:basedOn w:val="TableNormal"/>
    <w:next w:val="TableGrid"/>
    <w:rsid w:val="004728C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237839">
      <w:bodyDiv w:val="1"/>
      <w:marLeft w:val="0"/>
      <w:marRight w:val="0"/>
      <w:marTop w:val="0"/>
      <w:marBottom w:val="0"/>
      <w:divBdr>
        <w:top w:val="none" w:sz="0" w:space="0" w:color="auto"/>
        <w:left w:val="none" w:sz="0" w:space="0" w:color="auto"/>
        <w:bottom w:val="none" w:sz="0" w:space="0" w:color="auto"/>
        <w:right w:val="none" w:sz="0" w:space="0" w:color="auto"/>
      </w:divBdr>
    </w:div>
    <w:div w:id="301890986">
      <w:bodyDiv w:val="1"/>
      <w:marLeft w:val="0"/>
      <w:marRight w:val="0"/>
      <w:marTop w:val="0"/>
      <w:marBottom w:val="0"/>
      <w:divBdr>
        <w:top w:val="none" w:sz="0" w:space="0" w:color="auto"/>
        <w:left w:val="none" w:sz="0" w:space="0" w:color="auto"/>
        <w:bottom w:val="none" w:sz="0" w:space="0" w:color="auto"/>
        <w:right w:val="none" w:sz="0" w:space="0" w:color="auto"/>
      </w:divBdr>
    </w:div>
    <w:div w:id="423310474">
      <w:bodyDiv w:val="1"/>
      <w:marLeft w:val="0"/>
      <w:marRight w:val="0"/>
      <w:marTop w:val="0"/>
      <w:marBottom w:val="0"/>
      <w:divBdr>
        <w:top w:val="none" w:sz="0" w:space="0" w:color="auto"/>
        <w:left w:val="none" w:sz="0" w:space="0" w:color="auto"/>
        <w:bottom w:val="none" w:sz="0" w:space="0" w:color="auto"/>
        <w:right w:val="none" w:sz="0" w:space="0" w:color="auto"/>
      </w:divBdr>
    </w:div>
    <w:div w:id="602491276">
      <w:bodyDiv w:val="1"/>
      <w:marLeft w:val="0"/>
      <w:marRight w:val="0"/>
      <w:marTop w:val="0"/>
      <w:marBottom w:val="0"/>
      <w:divBdr>
        <w:top w:val="none" w:sz="0" w:space="0" w:color="auto"/>
        <w:left w:val="none" w:sz="0" w:space="0" w:color="auto"/>
        <w:bottom w:val="none" w:sz="0" w:space="0" w:color="auto"/>
        <w:right w:val="none" w:sz="0" w:space="0" w:color="auto"/>
      </w:divBdr>
    </w:div>
    <w:div w:id="668482890">
      <w:bodyDiv w:val="1"/>
      <w:marLeft w:val="0"/>
      <w:marRight w:val="0"/>
      <w:marTop w:val="0"/>
      <w:marBottom w:val="0"/>
      <w:divBdr>
        <w:top w:val="none" w:sz="0" w:space="0" w:color="auto"/>
        <w:left w:val="none" w:sz="0" w:space="0" w:color="auto"/>
        <w:bottom w:val="none" w:sz="0" w:space="0" w:color="auto"/>
        <w:right w:val="none" w:sz="0" w:space="0" w:color="auto"/>
      </w:divBdr>
    </w:div>
    <w:div w:id="806630399">
      <w:bodyDiv w:val="1"/>
      <w:marLeft w:val="0"/>
      <w:marRight w:val="0"/>
      <w:marTop w:val="0"/>
      <w:marBottom w:val="0"/>
      <w:divBdr>
        <w:top w:val="none" w:sz="0" w:space="0" w:color="auto"/>
        <w:left w:val="none" w:sz="0" w:space="0" w:color="auto"/>
        <w:bottom w:val="none" w:sz="0" w:space="0" w:color="auto"/>
        <w:right w:val="none" w:sz="0" w:space="0" w:color="auto"/>
      </w:divBdr>
    </w:div>
    <w:div w:id="896891496">
      <w:bodyDiv w:val="1"/>
      <w:marLeft w:val="0"/>
      <w:marRight w:val="0"/>
      <w:marTop w:val="0"/>
      <w:marBottom w:val="0"/>
      <w:divBdr>
        <w:top w:val="none" w:sz="0" w:space="0" w:color="auto"/>
        <w:left w:val="none" w:sz="0" w:space="0" w:color="auto"/>
        <w:bottom w:val="none" w:sz="0" w:space="0" w:color="auto"/>
        <w:right w:val="none" w:sz="0" w:space="0" w:color="auto"/>
      </w:divBdr>
    </w:div>
    <w:div w:id="940769424">
      <w:bodyDiv w:val="1"/>
      <w:marLeft w:val="0"/>
      <w:marRight w:val="0"/>
      <w:marTop w:val="0"/>
      <w:marBottom w:val="0"/>
      <w:divBdr>
        <w:top w:val="none" w:sz="0" w:space="0" w:color="auto"/>
        <w:left w:val="none" w:sz="0" w:space="0" w:color="auto"/>
        <w:bottom w:val="none" w:sz="0" w:space="0" w:color="auto"/>
        <w:right w:val="none" w:sz="0" w:space="0" w:color="auto"/>
      </w:divBdr>
    </w:div>
    <w:div w:id="1131938917">
      <w:bodyDiv w:val="1"/>
      <w:marLeft w:val="0"/>
      <w:marRight w:val="0"/>
      <w:marTop w:val="0"/>
      <w:marBottom w:val="0"/>
      <w:divBdr>
        <w:top w:val="none" w:sz="0" w:space="0" w:color="auto"/>
        <w:left w:val="none" w:sz="0" w:space="0" w:color="auto"/>
        <w:bottom w:val="none" w:sz="0" w:space="0" w:color="auto"/>
        <w:right w:val="none" w:sz="0" w:space="0" w:color="auto"/>
      </w:divBdr>
    </w:div>
    <w:div w:id="1270625432">
      <w:bodyDiv w:val="1"/>
      <w:marLeft w:val="0"/>
      <w:marRight w:val="0"/>
      <w:marTop w:val="0"/>
      <w:marBottom w:val="0"/>
      <w:divBdr>
        <w:top w:val="none" w:sz="0" w:space="0" w:color="auto"/>
        <w:left w:val="none" w:sz="0" w:space="0" w:color="auto"/>
        <w:bottom w:val="none" w:sz="0" w:space="0" w:color="auto"/>
        <w:right w:val="none" w:sz="0" w:space="0" w:color="auto"/>
      </w:divBdr>
      <w:divsChild>
        <w:div w:id="1577129604">
          <w:marLeft w:val="0"/>
          <w:marRight w:val="0"/>
          <w:marTop w:val="0"/>
          <w:marBottom w:val="0"/>
          <w:divBdr>
            <w:top w:val="none" w:sz="0" w:space="0" w:color="auto"/>
            <w:left w:val="none" w:sz="0" w:space="0" w:color="auto"/>
            <w:bottom w:val="none" w:sz="0" w:space="0" w:color="auto"/>
            <w:right w:val="none" w:sz="0" w:space="0" w:color="auto"/>
          </w:divBdr>
          <w:divsChild>
            <w:div w:id="512761617">
              <w:marLeft w:val="0"/>
              <w:marRight w:val="150"/>
              <w:marTop w:val="0"/>
              <w:marBottom w:val="0"/>
              <w:divBdr>
                <w:top w:val="none" w:sz="0" w:space="0" w:color="auto"/>
                <w:left w:val="none" w:sz="0" w:space="0" w:color="auto"/>
                <w:bottom w:val="none" w:sz="0" w:space="0" w:color="auto"/>
                <w:right w:val="none" w:sz="0" w:space="0" w:color="auto"/>
              </w:divBdr>
              <w:divsChild>
                <w:div w:id="1619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1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ventbrite.co.uk/e/moray-leader-seminar-tickets-49379233617?aff=eac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tsimoray.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dh@tsimoray.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141C1-1679-41BE-B594-B16FE48B6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7126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Elidh Brown</dc:creator>
  <cp:lastModifiedBy>Jan MacPherson</cp:lastModifiedBy>
  <cp:revision>2</cp:revision>
  <cp:lastPrinted>2018-08-31T10:31:00Z</cp:lastPrinted>
  <dcterms:created xsi:type="dcterms:W3CDTF">2018-09-04T14:03:00Z</dcterms:created>
  <dcterms:modified xsi:type="dcterms:W3CDTF">2018-09-04T14:03:00Z</dcterms:modified>
</cp:coreProperties>
</file>